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547"/>
        <w:gridCol w:w="6469"/>
      </w:tblGrid>
      <w:tr w:rsidR="001C7161" w14:paraId="765D3A91" w14:textId="77777777" w:rsidTr="00010C67">
        <w:tc>
          <w:tcPr>
            <w:tcW w:w="2547" w:type="dxa"/>
          </w:tcPr>
          <w:p w14:paraId="1BA2C923" w14:textId="77777777" w:rsidR="001C7161" w:rsidRPr="009E2F53" w:rsidRDefault="00010C67" w:rsidP="001C7161">
            <w:pPr>
              <w:rPr>
                <w:b/>
              </w:rPr>
            </w:pPr>
            <w:r>
              <w:rPr>
                <w:b/>
              </w:rPr>
              <w:t>Directorate</w:t>
            </w:r>
          </w:p>
        </w:tc>
        <w:tc>
          <w:tcPr>
            <w:tcW w:w="6469" w:type="dxa"/>
          </w:tcPr>
          <w:p w14:paraId="4F0B0F77" w14:textId="290B3C7B" w:rsidR="001C7161" w:rsidRPr="00ED4EA8" w:rsidRDefault="00F63D5A" w:rsidP="001C7161">
            <w:r>
              <w:t>Population Wellbeing</w:t>
            </w:r>
          </w:p>
        </w:tc>
      </w:tr>
      <w:tr w:rsidR="00A2383B" w14:paraId="0BF04835" w14:textId="77777777" w:rsidTr="00010C67">
        <w:trPr>
          <w:trHeight w:val="277"/>
        </w:trPr>
        <w:tc>
          <w:tcPr>
            <w:tcW w:w="2547" w:type="dxa"/>
          </w:tcPr>
          <w:p w14:paraId="719CD3EB" w14:textId="77777777" w:rsidR="00A2383B" w:rsidRDefault="00A2383B" w:rsidP="001C7161">
            <w:pPr>
              <w:rPr>
                <w:b/>
              </w:rPr>
            </w:pPr>
            <w:r>
              <w:rPr>
                <w:b/>
              </w:rPr>
              <w:t>Combined Tracker Ref.</w:t>
            </w:r>
          </w:p>
        </w:tc>
        <w:tc>
          <w:tcPr>
            <w:tcW w:w="6469" w:type="dxa"/>
          </w:tcPr>
          <w:p w14:paraId="287AD955" w14:textId="77777777" w:rsidR="00A2383B" w:rsidRPr="00ED4EA8" w:rsidRDefault="00A2383B" w:rsidP="001C7161"/>
        </w:tc>
      </w:tr>
      <w:tr w:rsidR="001C7161" w14:paraId="33629615" w14:textId="77777777" w:rsidTr="00010C67">
        <w:trPr>
          <w:trHeight w:val="277"/>
        </w:trPr>
        <w:tc>
          <w:tcPr>
            <w:tcW w:w="2547" w:type="dxa"/>
          </w:tcPr>
          <w:p w14:paraId="1C0EC0D2" w14:textId="77777777" w:rsidR="001C7161" w:rsidRPr="009E2F53" w:rsidRDefault="00010C67" w:rsidP="001C7161">
            <w:pPr>
              <w:rPr>
                <w:b/>
              </w:rPr>
            </w:pPr>
            <w:r>
              <w:rPr>
                <w:b/>
              </w:rPr>
              <w:t>Service Director</w:t>
            </w:r>
          </w:p>
        </w:tc>
        <w:tc>
          <w:tcPr>
            <w:tcW w:w="6469" w:type="dxa"/>
          </w:tcPr>
          <w:p w14:paraId="7D07E82A" w14:textId="22BDB974" w:rsidR="001C7161" w:rsidRPr="00ED4EA8" w:rsidRDefault="00F63D5A" w:rsidP="001C7161">
            <w:r>
              <w:t>Jill Britton</w:t>
            </w:r>
          </w:p>
        </w:tc>
      </w:tr>
      <w:tr w:rsidR="001C7161" w14:paraId="3C8C17C9" w14:textId="77777777" w:rsidTr="00010C67">
        <w:tc>
          <w:tcPr>
            <w:tcW w:w="2547" w:type="dxa"/>
          </w:tcPr>
          <w:p w14:paraId="68248329" w14:textId="77777777" w:rsidR="001C7161" w:rsidRPr="009E2F53" w:rsidRDefault="00010C67" w:rsidP="001C7161">
            <w:pPr>
              <w:rPr>
                <w:b/>
              </w:rPr>
            </w:pPr>
            <w:r>
              <w:rPr>
                <w:b/>
              </w:rPr>
              <w:t>Service Area</w:t>
            </w:r>
          </w:p>
        </w:tc>
        <w:tc>
          <w:tcPr>
            <w:tcW w:w="6469" w:type="dxa"/>
          </w:tcPr>
          <w:p w14:paraId="5BC8AC6F" w14:textId="7F09C823" w:rsidR="001C7161" w:rsidRPr="00ED4EA8" w:rsidRDefault="00F63D5A" w:rsidP="001C7161">
            <w:r>
              <w:t>Adult Social Care</w:t>
            </w:r>
          </w:p>
        </w:tc>
      </w:tr>
      <w:tr w:rsidR="001C7161" w14:paraId="513419FD" w14:textId="77777777" w:rsidTr="00010C67">
        <w:trPr>
          <w:trHeight w:val="276"/>
        </w:trPr>
        <w:tc>
          <w:tcPr>
            <w:tcW w:w="2547" w:type="dxa"/>
          </w:tcPr>
          <w:p w14:paraId="65793E5A" w14:textId="77777777" w:rsidR="001C7161" w:rsidRPr="009E2F53" w:rsidRDefault="00010C67" w:rsidP="001C7161">
            <w:pPr>
              <w:rPr>
                <w:b/>
              </w:rPr>
            </w:pPr>
            <w:r>
              <w:rPr>
                <w:b/>
              </w:rPr>
              <w:t>Service Manager</w:t>
            </w:r>
          </w:p>
        </w:tc>
        <w:tc>
          <w:tcPr>
            <w:tcW w:w="6469" w:type="dxa"/>
          </w:tcPr>
          <w:p w14:paraId="7759F5B5" w14:textId="77777777" w:rsidR="001C7161" w:rsidRPr="00ED4EA8" w:rsidRDefault="001C7161" w:rsidP="00BA1B84"/>
        </w:tc>
      </w:tr>
      <w:tr w:rsidR="009B234A" w14:paraId="75B3F94E" w14:textId="77777777" w:rsidTr="00010C67">
        <w:trPr>
          <w:trHeight w:val="276"/>
        </w:trPr>
        <w:tc>
          <w:tcPr>
            <w:tcW w:w="2547" w:type="dxa"/>
          </w:tcPr>
          <w:p w14:paraId="56D5D4DA" w14:textId="77777777" w:rsidR="009B234A" w:rsidRDefault="009B234A" w:rsidP="001C7161">
            <w:pPr>
              <w:rPr>
                <w:b/>
              </w:rPr>
            </w:pPr>
            <w:r>
              <w:rPr>
                <w:b/>
              </w:rPr>
              <w:t>Activity/Cost centres</w:t>
            </w:r>
          </w:p>
        </w:tc>
        <w:tc>
          <w:tcPr>
            <w:tcW w:w="6469" w:type="dxa"/>
          </w:tcPr>
          <w:p w14:paraId="64539625" w14:textId="273398A1" w:rsidR="009B234A" w:rsidRPr="00ED4EA8" w:rsidRDefault="0022635D" w:rsidP="00073FBC">
            <w:r>
              <w:t xml:space="preserve">All </w:t>
            </w:r>
            <w:r w:rsidR="00F63D5A">
              <w:t>Purchased Care Cost Centres</w:t>
            </w:r>
          </w:p>
        </w:tc>
      </w:tr>
      <w:tr w:rsidR="009B234A" w14:paraId="2A3D079F" w14:textId="77777777" w:rsidTr="00010C67">
        <w:trPr>
          <w:trHeight w:val="276"/>
        </w:trPr>
        <w:tc>
          <w:tcPr>
            <w:tcW w:w="2547" w:type="dxa"/>
          </w:tcPr>
          <w:p w14:paraId="14702CCF" w14:textId="77777777" w:rsidR="009B234A" w:rsidRPr="001F177F" w:rsidRDefault="009B234A" w:rsidP="001C7161">
            <w:pPr>
              <w:rPr>
                <w:b/>
                <w:highlight w:val="yellow"/>
              </w:rPr>
            </w:pPr>
            <w:r w:rsidRPr="001F177F">
              <w:rPr>
                <w:b/>
                <w:highlight w:val="yellow"/>
              </w:rPr>
              <w:t>22/23 Budget £’000</w:t>
            </w:r>
          </w:p>
        </w:tc>
        <w:tc>
          <w:tcPr>
            <w:tcW w:w="6469" w:type="dxa"/>
          </w:tcPr>
          <w:p w14:paraId="2E73C443" w14:textId="4D9F2689" w:rsidR="009B234A" w:rsidRPr="001F177F" w:rsidRDefault="008C118E" w:rsidP="00977111">
            <w:pPr>
              <w:rPr>
                <w:highlight w:val="yellow"/>
              </w:rPr>
            </w:pPr>
            <w:r>
              <w:rPr>
                <w:highlight w:val="yellow"/>
              </w:rPr>
              <w:t>£39,107</w:t>
            </w:r>
          </w:p>
        </w:tc>
      </w:tr>
      <w:tr w:rsidR="009B234A" w14:paraId="214B67B1" w14:textId="77777777" w:rsidTr="00010C67">
        <w:trPr>
          <w:trHeight w:val="276"/>
        </w:trPr>
        <w:tc>
          <w:tcPr>
            <w:tcW w:w="2547" w:type="dxa"/>
          </w:tcPr>
          <w:p w14:paraId="025A2AF8" w14:textId="77777777" w:rsidR="009B234A" w:rsidRPr="001F177F" w:rsidRDefault="009B234A" w:rsidP="001C7161">
            <w:pPr>
              <w:rPr>
                <w:b/>
                <w:highlight w:val="yellow"/>
              </w:rPr>
            </w:pPr>
            <w:r w:rsidRPr="001F177F">
              <w:rPr>
                <w:b/>
                <w:highlight w:val="yellow"/>
              </w:rPr>
              <w:t>22/23 Outturn £’000</w:t>
            </w:r>
          </w:p>
        </w:tc>
        <w:tc>
          <w:tcPr>
            <w:tcW w:w="6469" w:type="dxa"/>
          </w:tcPr>
          <w:p w14:paraId="582F1527" w14:textId="5FB7728A" w:rsidR="009B234A" w:rsidRPr="001F177F" w:rsidRDefault="008C118E" w:rsidP="00977111">
            <w:pPr>
              <w:rPr>
                <w:highlight w:val="yellow"/>
              </w:rPr>
            </w:pPr>
            <w:r>
              <w:rPr>
                <w:highlight w:val="yellow"/>
              </w:rPr>
              <w:t>£39,456</w:t>
            </w:r>
          </w:p>
        </w:tc>
      </w:tr>
      <w:tr w:rsidR="009B234A" w14:paraId="24DCDF0A" w14:textId="77777777" w:rsidTr="00010C67">
        <w:trPr>
          <w:trHeight w:val="276"/>
        </w:trPr>
        <w:tc>
          <w:tcPr>
            <w:tcW w:w="2547" w:type="dxa"/>
          </w:tcPr>
          <w:p w14:paraId="64D5B8B5" w14:textId="77777777" w:rsidR="009B234A" w:rsidRDefault="009B234A" w:rsidP="001C7161">
            <w:pPr>
              <w:rPr>
                <w:b/>
              </w:rPr>
            </w:pPr>
            <w:r>
              <w:rPr>
                <w:b/>
              </w:rPr>
              <w:t>23/24 Budget £’000</w:t>
            </w:r>
          </w:p>
        </w:tc>
        <w:tc>
          <w:tcPr>
            <w:tcW w:w="6469" w:type="dxa"/>
          </w:tcPr>
          <w:p w14:paraId="761BD590" w14:textId="1BB20CB9" w:rsidR="009B234A" w:rsidRPr="00ED4EA8" w:rsidRDefault="008C118E" w:rsidP="00F30F79">
            <w:r>
              <w:t>£</w:t>
            </w:r>
            <w:bookmarkStart w:id="0" w:name="_GoBack"/>
            <w:bookmarkEnd w:id="0"/>
            <w:r w:rsidR="00F63D5A">
              <w:t>46,761</w:t>
            </w:r>
          </w:p>
        </w:tc>
      </w:tr>
      <w:tr w:rsidR="00010C67" w14:paraId="30D0C90B" w14:textId="77777777" w:rsidTr="00010C67">
        <w:trPr>
          <w:trHeight w:val="276"/>
        </w:trPr>
        <w:tc>
          <w:tcPr>
            <w:tcW w:w="2547" w:type="dxa"/>
          </w:tcPr>
          <w:p w14:paraId="4865417F" w14:textId="77777777" w:rsidR="00010C67" w:rsidRDefault="009B234A" w:rsidP="001C7161">
            <w:pPr>
              <w:rPr>
                <w:b/>
              </w:rPr>
            </w:pPr>
            <w:r>
              <w:rPr>
                <w:b/>
              </w:rPr>
              <w:t>Pressure on this activity in 23/24</w:t>
            </w:r>
            <w:r w:rsidR="00010C67">
              <w:rPr>
                <w:b/>
              </w:rPr>
              <w:t xml:space="preserve"> </w:t>
            </w:r>
            <w:r>
              <w:rPr>
                <w:b/>
              </w:rPr>
              <w:t xml:space="preserve">(based on 22/23 outturn) </w:t>
            </w:r>
            <w:r w:rsidR="00010C67">
              <w:rPr>
                <w:b/>
              </w:rPr>
              <w:t>£’000</w:t>
            </w:r>
          </w:p>
        </w:tc>
        <w:tc>
          <w:tcPr>
            <w:tcW w:w="6469" w:type="dxa"/>
          </w:tcPr>
          <w:p w14:paraId="6F8E8E2F" w14:textId="1E5402FB" w:rsidR="00010C67" w:rsidRDefault="00073FBC" w:rsidP="00C84036">
            <w:pPr>
              <w:pStyle w:val="ListParagraph"/>
              <w:numPr>
                <w:ilvl w:val="0"/>
                <w:numId w:val="11"/>
              </w:numPr>
            </w:pPr>
            <w:r>
              <w:t>£</w:t>
            </w:r>
            <w:r w:rsidR="00F63D5A">
              <w:t>3.531m</w:t>
            </w:r>
            <w:r w:rsidR="00ED4EA8" w:rsidRPr="00ED4EA8">
              <w:t xml:space="preserve"> projected</w:t>
            </w:r>
            <w:r w:rsidR="0022635D">
              <w:t xml:space="preserve"> overspend</w:t>
            </w:r>
            <w:r w:rsidR="00ED4EA8" w:rsidRPr="00ED4EA8">
              <w:t xml:space="preserve"> variance</w:t>
            </w:r>
            <w:r w:rsidR="00C84036">
              <w:t xml:space="preserve"> in </w:t>
            </w:r>
            <w:r w:rsidR="00F63D5A">
              <w:t>ASC Purchase Care against 23/24 approved budgets</w:t>
            </w:r>
          </w:p>
          <w:p w14:paraId="4AD9033E" w14:textId="47331BB2" w:rsidR="00F63D5A" w:rsidRDefault="00F63D5A" w:rsidP="00C84036">
            <w:pPr>
              <w:pStyle w:val="ListParagraph"/>
              <w:numPr>
                <w:ilvl w:val="0"/>
                <w:numId w:val="11"/>
              </w:numPr>
            </w:pPr>
            <w:r>
              <w:t>286 additional clients supported since start of financial year plus another 160</w:t>
            </w:r>
            <w:r w:rsidR="001F177F">
              <w:t xml:space="preserve"> on the waiting list awaiting assessment.</w:t>
            </w:r>
          </w:p>
          <w:p w14:paraId="4AF1943D" w14:textId="74E25013" w:rsidR="00ED4EA8" w:rsidRPr="00ED4EA8" w:rsidRDefault="00ED4EA8" w:rsidP="00F63D5A">
            <w:pPr>
              <w:pStyle w:val="ListParagraph"/>
            </w:pPr>
          </w:p>
        </w:tc>
      </w:tr>
    </w:tbl>
    <w:p w14:paraId="54BD7F84" w14:textId="77777777" w:rsidR="001C7161" w:rsidRDefault="001C7161" w:rsidP="001C7161"/>
    <w:tbl>
      <w:tblPr>
        <w:tblStyle w:val="TableGrid"/>
        <w:tblW w:w="0" w:type="auto"/>
        <w:tblLook w:val="04A0" w:firstRow="1" w:lastRow="0" w:firstColumn="1" w:lastColumn="0" w:noHBand="0" w:noVBand="1"/>
      </w:tblPr>
      <w:tblGrid>
        <w:gridCol w:w="9016"/>
      </w:tblGrid>
      <w:tr w:rsidR="001C7161" w14:paraId="4EA42049" w14:textId="77777777" w:rsidTr="001C7161">
        <w:tc>
          <w:tcPr>
            <w:tcW w:w="9242" w:type="dxa"/>
          </w:tcPr>
          <w:p w14:paraId="04D1C09A" w14:textId="77777777" w:rsidR="001C7161" w:rsidRDefault="00010C67" w:rsidP="001C7161">
            <w:pPr>
              <w:rPr>
                <w:b/>
              </w:rPr>
            </w:pPr>
            <w:r>
              <w:rPr>
                <w:b/>
              </w:rPr>
              <w:t>Explain the context behind th</w:t>
            </w:r>
            <w:r w:rsidR="009B234A">
              <w:rPr>
                <w:b/>
              </w:rPr>
              <w:t>is pressure</w:t>
            </w:r>
            <w:r>
              <w:rPr>
                <w:b/>
              </w:rPr>
              <w:t xml:space="preserve"> and what has caused it</w:t>
            </w:r>
          </w:p>
          <w:p w14:paraId="7DD678A8" w14:textId="77777777" w:rsidR="00927DAB" w:rsidRDefault="00927DAB" w:rsidP="00927DAB">
            <w:pPr>
              <w:pStyle w:val="ListParagraph"/>
              <w:numPr>
                <w:ilvl w:val="0"/>
                <w:numId w:val="3"/>
              </w:numPr>
              <w:rPr>
                <w:b/>
              </w:rPr>
            </w:pPr>
            <w:r>
              <w:rPr>
                <w:b/>
              </w:rPr>
              <w:t>Since when has the budget been in deficit (provide the year, e.g. 2020/21)</w:t>
            </w:r>
          </w:p>
          <w:p w14:paraId="27DFC563" w14:textId="77777777" w:rsidR="00927DAB" w:rsidRPr="00927DAB" w:rsidRDefault="00927DAB" w:rsidP="00927DAB">
            <w:pPr>
              <w:pStyle w:val="ListParagraph"/>
              <w:numPr>
                <w:ilvl w:val="0"/>
                <w:numId w:val="3"/>
              </w:numPr>
              <w:rPr>
                <w:b/>
              </w:rPr>
            </w:pPr>
            <w:r>
              <w:rPr>
                <w:b/>
              </w:rPr>
              <w:t>Provide details of activity levels and the key cost/income drivers and how these have changed (this is needed for each year including the year prior to when the budget was first in deficit)</w:t>
            </w:r>
          </w:p>
        </w:tc>
      </w:tr>
      <w:tr w:rsidR="001C7161" w14:paraId="2625C1E0" w14:textId="77777777" w:rsidTr="001C7161">
        <w:tc>
          <w:tcPr>
            <w:tcW w:w="9242" w:type="dxa"/>
          </w:tcPr>
          <w:p w14:paraId="44F60011" w14:textId="77777777" w:rsidR="00AF501C" w:rsidRDefault="00AF501C" w:rsidP="0036713C"/>
          <w:p w14:paraId="2C6D77A0" w14:textId="070A626D" w:rsidR="00AF501C" w:rsidRDefault="00AF501C" w:rsidP="0036713C"/>
          <w:p w14:paraId="7E92FABB" w14:textId="77777777" w:rsidR="00AF501C" w:rsidRDefault="00AF501C" w:rsidP="0036713C"/>
          <w:p w14:paraId="67A9CE51" w14:textId="77777777" w:rsidR="00AF501C" w:rsidRDefault="00AF501C" w:rsidP="0036713C"/>
          <w:p w14:paraId="785CF953" w14:textId="77777777" w:rsidR="00E96FCA" w:rsidRDefault="00E96FCA" w:rsidP="0036713C"/>
          <w:p w14:paraId="21D5E7AE" w14:textId="77777777" w:rsidR="00E84F8B" w:rsidRDefault="00E84F8B" w:rsidP="0036713C"/>
        </w:tc>
      </w:tr>
    </w:tbl>
    <w:p w14:paraId="118B62AE" w14:textId="77777777" w:rsidR="001C7161" w:rsidRDefault="001C7161" w:rsidP="001C7161"/>
    <w:tbl>
      <w:tblPr>
        <w:tblStyle w:val="TableGrid"/>
        <w:tblW w:w="0" w:type="auto"/>
        <w:tblLook w:val="04A0" w:firstRow="1" w:lastRow="0" w:firstColumn="1" w:lastColumn="0" w:noHBand="0" w:noVBand="1"/>
      </w:tblPr>
      <w:tblGrid>
        <w:gridCol w:w="9016"/>
      </w:tblGrid>
      <w:tr w:rsidR="009B64B4" w14:paraId="6FD283CB" w14:textId="77777777" w:rsidTr="006006B5">
        <w:tc>
          <w:tcPr>
            <w:tcW w:w="9016" w:type="dxa"/>
          </w:tcPr>
          <w:p w14:paraId="2B555872" w14:textId="77777777" w:rsidR="009B64B4" w:rsidRDefault="009B234A" w:rsidP="001C7161">
            <w:pPr>
              <w:rPr>
                <w:b/>
              </w:rPr>
            </w:pPr>
            <w:r>
              <w:rPr>
                <w:b/>
              </w:rPr>
              <w:t>What action(s) can be taken to keep 23/24 spend in line with approved budget?</w:t>
            </w:r>
          </w:p>
          <w:p w14:paraId="042EDFD7" w14:textId="77777777" w:rsidR="00010C67" w:rsidRPr="00010C67" w:rsidRDefault="00010C67" w:rsidP="00010C67">
            <w:pPr>
              <w:pStyle w:val="ListParagraph"/>
              <w:numPr>
                <w:ilvl w:val="0"/>
                <w:numId w:val="1"/>
              </w:numPr>
              <w:rPr>
                <w:b/>
              </w:rPr>
            </w:pPr>
            <w:r>
              <w:rPr>
                <w:b/>
              </w:rPr>
              <w:t>What needs to be done?  If there is more than one option explain each option in detail</w:t>
            </w:r>
          </w:p>
          <w:p w14:paraId="154DE717" w14:textId="77777777" w:rsidR="00010C67" w:rsidRDefault="00010C67" w:rsidP="00010C67">
            <w:pPr>
              <w:pStyle w:val="ListParagraph"/>
              <w:numPr>
                <w:ilvl w:val="0"/>
                <w:numId w:val="1"/>
              </w:numPr>
              <w:rPr>
                <w:b/>
              </w:rPr>
            </w:pPr>
            <w:r>
              <w:rPr>
                <w:b/>
              </w:rPr>
              <w:t>Are there any barriers or factors beyond your control that will affect your ability to recover the deficit?</w:t>
            </w:r>
          </w:p>
          <w:p w14:paraId="68A728BB" w14:textId="77777777" w:rsidR="00927DAB" w:rsidRPr="00010C67" w:rsidRDefault="00927DAB" w:rsidP="00010C67">
            <w:pPr>
              <w:pStyle w:val="ListParagraph"/>
              <w:numPr>
                <w:ilvl w:val="0"/>
                <w:numId w:val="1"/>
              </w:numPr>
              <w:rPr>
                <w:b/>
              </w:rPr>
            </w:pPr>
            <w:r>
              <w:rPr>
                <w:b/>
              </w:rPr>
              <w:t>Explain how the cost/income drivers can be managed</w:t>
            </w:r>
          </w:p>
        </w:tc>
      </w:tr>
      <w:tr w:rsidR="009B64B4" w14:paraId="5E3DE871" w14:textId="77777777" w:rsidTr="006006B5">
        <w:tc>
          <w:tcPr>
            <w:tcW w:w="9016" w:type="dxa"/>
          </w:tcPr>
          <w:p w14:paraId="7A16F83B" w14:textId="435D25EF" w:rsidR="00585DD2" w:rsidRDefault="00585DD2" w:rsidP="00467E0A">
            <w:pPr>
              <w:numPr>
                <w:ilvl w:val="0"/>
                <w:numId w:val="12"/>
              </w:numPr>
              <w:spacing w:line="259" w:lineRule="auto"/>
            </w:pPr>
          </w:p>
        </w:tc>
      </w:tr>
      <w:tr w:rsidR="004756AD" w14:paraId="2D993539" w14:textId="77777777" w:rsidTr="006006B5">
        <w:tc>
          <w:tcPr>
            <w:tcW w:w="9016" w:type="dxa"/>
          </w:tcPr>
          <w:p w14:paraId="080B1E61" w14:textId="77777777" w:rsidR="004756AD" w:rsidRDefault="004756AD" w:rsidP="007550ED"/>
        </w:tc>
      </w:tr>
    </w:tbl>
    <w:p w14:paraId="699B9835" w14:textId="77777777" w:rsidR="001C7161" w:rsidRPr="003F009F" w:rsidRDefault="001C7161" w:rsidP="001C7161"/>
    <w:tbl>
      <w:tblPr>
        <w:tblStyle w:val="TableGrid"/>
        <w:tblW w:w="0" w:type="auto"/>
        <w:tblLook w:val="04A0" w:firstRow="1" w:lastRow="0" w:firstColumn="1" w:lastColumn="0" w:noHBand="0" w:noVBand="1"/>
      </w:tblPr>
      <w:tblGrid>
        <w:gridCol w:w="5746"/>
        <w:gridCol w:w="1588"/>
        <w:gridCol w:w="1682"/>
      </w:tblGrid>
      <w:tr w:rsidR="004C36B2" w:rsidRPr="003C7377" w14:paraId="2A148245" w14:textId="77777777" w:rsidTr="004C36B2">
        <w:tc>
          <w:tcPr>
            <w:tcW w:w="9016" w:type="dxa"/>
            <w:gridSpan w:val="3"/>
            <w:tcBorders>
              <w:bottom w:val="single" w:sz="4" w:space="0" w:color="auto"/>
            </w:tcBorders>
          </w:tcPr>
          <w:p w14:paraId="112B148E" w14:textId="77777777" w:rsidR="004C36B2" w:rsidRPr="003C7377" w:rsidRDefault="004C36B2" w:rsidP="001C7161">
            <w:pPr>
              <w:rPr>
                <w:b/>
              </w:rPr>
            </w:pPr>
            <w:r w:rsidRPr="003C7377">
              <w:rPr>
                <w:b/>
              </w:rPr>
              <w:t>Timescale for budget deficit recovery</w:t>
            </w:r>
          </w:p>
          <w:p w14:paraId="3CC04342" w14:textId="77777777" w:rsidR="004C36B2" w:rsidRPr="003C7377" w:rsidRDefault="004C36B2" w:rsidP="00010C67">
            <w:pPr>
              <w:pStyle w:val="ListParagraph"/>
              <w:numPr>
                <w:ilvl w:val="0"/>
                <w:numId w:val="2"/>
              </w:numPr>
              <w:rPr>
                <w:b/>
              </w:rPr>
            </w:pPr>
            <w:r w:rsidRPr="003C7377">
              <w:rPr>
                <w:b/>
              </w:rPr>
              <w:t xml:space="preserve">List the key milestones required to deliver the budget recovery, the estimated amount to be delivered and the estimated date for each </w:t>
            </w:r>
          </w:p>
          <w:p w14:paraId="36E1133E" w14:textId="77777777" w:rsidR="00AE3C89" w:rsidRPr="003C7377" w:rsidRDefault="00AE3C89" w:rsidP="00AE3C89">
            <w:pPr>
              <w:rPr>
                <w:b/>
              </w:rPr>
            </w:pPr>
          </w:p>
          <w:p w14:paraId="73AC0A50" w14:textId="77777777" w:rsidR="004C36B2" w:rsidRPr="003C7377" w:rsidRDefault="004C36B2" w:rsidP="00E14CD3">
            <w:pPr>
              <w:pStyle w:val="ListParagraph"/>
              <w:rPr>
                <w:b/>
              </w:rPr>
            </w:pPr>
          </w:p>
        </w:tc>
      </w:tr>
      <w:tr w:rsidR="004C36B2" w:rsidRPr="003C7377" w14:paraId="2C9EDD28" w14:textId="77777777" w:rsidTr="004C36B2">
        <w:tc>
          <w:tcPr>
            <w:tcW w:w="5746" w:type="dxa"/>
            <w:shd w:val="pct30" w:color="auto" w:fill="auto"/>
          </w:tcPr>
          <w:p w14:paraId="6FD6576C" w14:textId="77777777" w:rsidR="004C36B2" w:rsidRPr="003C7377" w:rsidRDefault="004C36B2" w:rsidP="00E14CD3">
            <w:pPr>
              <w:jc w:val="center"/>
            </w:pPr>
            <w:r w:rsidRPr="003C7377">
              <w:t>MILESTONE DETAILS</w:t>
            </w:r>
          </w:p>
        </w:tc>
        <w:tc>
          <w:tcPr>
            <w:tcW w:w="1588" w:type="dxa"/>
            <w:shd w:val="pct30" w:color="auto" w:fill="auto"/>
          </w:tcPr>
          <w:p w14:paraId="0CE4B995" w14:textId="77777777" w:rsidR="004C36B2" w:rsidRPr="003C7377" w:rsidRDefault="004C36B2" w:rsidP="00E14CD3">
            <w:pPr>
              <w:jc w:val="center"/>
            </w:pPr>
            <w:r w:rsidRPr="003C7377">
              <w:t>£</w:t>
            </w:r>
          </w:p>
        </w:tc>
        <w:tc>
          <w:tcPr>
            <w:tcW w:w="1682" w:type="dxa"/>
            <w:shd w:val="pct30" w:color="auto" w:fill="auto"/>
          </w:tcPr>
          <w:p w14:paraId="3DB0399C" w14:textId="77777777" w:rsidR="004C36B2" w:rsidRPr="003C7377" w:rsidRDefault="004C36B2" w:rsidP="00E14CD3">
            <w:pPr>
              <w:jc w:val="center"/>
            </w:pPr>
            <w:r w:rsidRPr="003C7377">
              <w:t>Date</w:t>
            </w:r>
          </w:p>
        </w:tc>
      </w:tr>
      <w:tr w:rsidR="006006B5" w:rsidRPr="003C7377" w14:paraId="22657052" w14:textId="77777777" w:rsidTr="004C36B2">
        <w:tc>
          <w:tcPr>
            <w:tcW w:w="5746" w:type="dxa"/>
          </w:tcPr>
          <w:p w14:paraId="659705F2" w14:textId="77777777" w:rsidR="006006B5" w:rsidRPr="003C7377" w:rsidRDefault="006006B5" w:rsidP="006006B5"/>
        </w:tc>
        <w:tc>
          <w:tcPr>
            <w:tcW w:w="1588" w:type="dxa"/>
          </w:tcPr>
          <w:p w14:paraId="6DCBFA84" w14:textId="77777777" w:rsidR="006006B5" w:rsidRPr="003C7377" w:rsidRDefault="006006B5" w:rsidP="006006B5"/>
        </w:tc>
        <w:tc>
          <w:tcPr>
            <w:tcW w:w="1682" w:type="dxa"/>
          </w:tcPr>
          <w:p w14:paraId="45567F7B" w14:textId="77777777" w:rsidR="006006B5" w:rsidRPr="003C7377" w:rsidRDefault="006006B5" w:rsidP="006006B5"/>
        </w:tc>
      </w:tr>
      <w:tr w:rsidR="006006B5" w:rsidRPr="003C7377" w14:paraId="6F59D8B6" w14:textId="77777777" w:rsidTr="004C36B2">
        <w:tc>
          <w:tcPr>
            <w:tcW w:w="5746" w:type="dxa"/>
          </w:tcPr>
          <w:p w14:paraId="2892BD14" w14:textId="77777777" w:rsidR="006006B5" w:rsidRPr="003C7377" w:rsidRDefault="006006B5" w:rsidP="006006B5"/>
        </w:tc>
        <w:tc>
          <w:tcPr>
            <w:tcW w:w="1588" w:type="dxa"/>
          </w:tcPr>
          <w:p w14:paraId="206C6017" w14:textId="77777777" w:rsidR="006006B5" w:rsidRPr="003C7377" w:rsidRDefault="006006B5" w:rsidP="006006B5"/>
        </w:tc>
        <w:tc>
          <w:tcPr>
            <w:tcW w:w="1682" w:type="dxa"/>
          </w:tcPr>
          <w:p w14:paraId="78AF1231" w14:textId="77777777" w:rsidR="006006B5" w:rsidRPr="003C7377" w:rsidRDefault="006006B5" w:rsidP="006006B5"/>
        </w:tc>
      </w:tr>
      <w:tr w:rsidR="006006B5" w:rsidRPr="003C7377" w14:paraId="46EEA0DA" w14:textId="77777777" w:rsidTr="004C36B2">
        <w:tc>
          <w:tcPr>
            <w:tcW w:w="5746" w:type="dxa"/>
          </w:tcPr>
          <w:p w14:paraId="64DBA225" w14:textId="77777777" w:rsidR="006006B5" w:rsidRPr="003C7377" w:rsidRDefault="006006B5" w:rsidP="006006B5">
            <w:pPr>
              <w:tabs>
                <w:tab w:val="left" w:pos="4530"/>
              </w:tabs>
            </w:pPr>
          </w:p>
        </w:tc>
        <w:tc>
          <w:tcPr>
            <w:tcW w:w="1588" w:type="dxa"/>
          </w:tcPr>
          <w:p w14:paraId="58E85229" w14:textId="77777777" w:rsidR="006006B5" w:rsidRPr="003C7377" w:rsidRDefault="006006B5" w:rsidP="006006B5"/>
        </w:tc>
        <w:tc>
          <w:tcPr>
            <w:tcW w:w="1682" w:type="dxa"/>
          </w:tcPr>
          <w:p w14:paraId="63A4DE3C" w14:textId="77777777" w:rsidR="006006B5" w:rsidRPr="003C7377" w:rsidRDefault="006006B5" w:rsidP="006006B5"/>
        </w:tc>
      </w:tr>
      <w:tr w:rsidR="006006B5" w:rsidRPr="003C7377" w14:paraId="76C0DD59" w14:textId="77777777" w:rsidTr="004C36B2">
        <w:tc>
          <w:tcPr>
            <w:tcW w:w="5746" w:type="dxa"/>
          </w:tcPr>
          <w:p w14:paraId="4B9DAB1A" w14:textId="77777777" w:rsidR="006006B5" w:rsidRPr="003C7377" w:rsidRDefault="006006B5" w:rsidP="006006B5">
            <w:pPr>
              <w:tabs>
                <w:tab w:val="left" w:pos="1485"/>
              </w:tabs>
            </w:pPr>
          </w:p>
        </w:tc>
        <w:tc>
          <w:tcPr>
            <w:tcW w:w="1588" w:type="dxa"/>
          </w:tcPr>
          <w:p w14:paraId="7AB9F176" w14:textId="77777777" w:rsidR="006006B5" w:rsidRPr="003C7377" w:rsidRDefault="006006B5" w:rsidP="006006B5"/>
        </w:tc>
        <w:tc>
          <w:tcPr>
            <w:tcW w:w="1682" w:type="dxa"/>
          </w:tcPr>
          <w:p w14:paraId="4A714715" w14:textId="77777777" w:rsidR="006006B5" w:rsidRPr="003C7377" w:rsidRDefault="006006B5" w:rsidP="006006B5"/>
        </w:tc>
      </w:tr>
      <w:tr w:rsidR="006006B5" w:rsidRPr="003C7377" w14:paraId="5310B76F" w14:textId="77777777" w:rsidTr="004C36B2">
        <w:tc>
          <w:tcPr>
            <w:tcW w:w="5746" w:type="dxa"/>
          </w:tcPr>
          <w:p w14:paraId="5FF88EAD" w14:textId="77777777" w:rsidR="006006B5" w:rsidRPr="003C7377" w:rsidRDefault="006006B5" w:rsidP="006006B5"/>
        </w:tc>
        <w:tc>
          <w:tcPr>
            <w:tcW w:w="1588" w:type="dxa"/>
          </w:tcPr>
          <w:p w14:paraId="5D8659B0" w14:textId="77777777" w:rsidR="006006B5" w:rsidRPr="003C7377" w:rsidRDefault="006006B5" w:rsidP="006006B5"/>
        </w:tc>
        <w:tc>
          <w:tcPr>
            <w:tcW w:w="1682" w:type="dxa"/>
          </w:tcPr>
          <w:p w14:paraId="062BA2C9" w14:textId="77777777" w:rsidR="006006B5" w:rsidRPr="003C7377" w:rsidRDefault="006006B5" w:rsidP="006006B5"/>
        </w:tc>
      </w:tr>
    </w:tbl>
    <w:p w14:paraId="435A02ED" w14:textId="77777777" w:rsidR="00AE3C89" w:rsidRPr="003C7377" w:rsidRDefault="00AE3C89" w:rsidP="001C7161"/>
    <w:tbl>
      <w:tblPr>
        <w:tblStyle w:val="TableGrid"/>
        <w:tblW w:w="0" w:type="auto"/>
        <w:tblLook w:val="04A0" w:firstRow="1" w:lastRow="0" w:firstColumn="1" w:lastColumn="0" w:noHBand="0" w:noVBand="1"/>
      </w:tblPr>
      <w:tblGrid>
        <w:gridCol w:w="7366"/>
        <w:gridCol w:w="1650"/>
      </w:tblGrid>
      <w:tr w:rsidR="00E14CD3" w:rsidRPr="00EF763E" w14:paraId="4A22D2BC" w14:textId="77777777" w:rsidTr="00E14CD3">
        <w:tc>
          <w:tcPr>
            <w:tcW w:w="9016" w:type="dxa"/>
            <w:gridSpan w:val="2"/>
          </w:tcPr>
          <w:p w14:paraId="6F2F239F" w14:textId="77777777" w:rsidR="00E14CD3" w:rsidRPr="003C7377" w:rsidRDefault="00E14CD3" w:rsidP="001C7161">
            <w:pPr>
              <w:rPr>
                <w:b/>
              </w:rPr>
            </w:pPr>
            <w:r w:rsidRPr="003C7377">
              <w:rPr>
                <w:b/>
              </w:rPr>
              <w:lastRenderedPageBreak/>
              <w:t>Quarterly Monitoring updates</w:t>
            </w:r>
          </w:p>
          <w:p w14:paraId="7E768FAE" w14:textId="77777777" w:rsidR="00E14CD3" w:rsidRPr="003C7377" w:rsidRDefault="00E14CD3" w:rsidP="00E14CD3">
            <w:pPr>
              <w:pStyle w:val="ListParagraph"/>
              <w:numPr>
                <w:ilvl w:val="0"/>
                <w:numId w:val="2"/>
              </w:numPr>
              <w:rPr>
                <w:b/>
              </w:rPr>
            </w:pPr>
            <w:r w:rsidRPr="003C7377">
              <w:rPr>
                <w:b/>
              </w:rPr>
              <w:t>Provide quarterly progress updates against milestone delivery to align with the quarterly budget monitoring reports to executive.  Where milestones have not been met please provide an explanation, revised milestone dates, and how delivery can be brought back on track</w:t>
            </w:r>
          </w:p>
          <w:p w14:paraId="25730F68" w14:textId="77777777" w:rsidR="00E14CD3" w:rsidRPr="003C7377" w:rsidRDefault="00E14CD3" w:rsidP="00E14CD3">
            <w:pPr>
              <w:pStyle w:val="ListParagraph"/>
              <w:numPr>
                <w:ilvl w:val="0"/>
                <w:numId w:val="2"/>
              </w:numPr>
              <w:rPr>
                <w:b/>
              </w:rPr>
            </w:pPr>
            <w:r w:rsidRPr="003C7377">
              <w:rPr>
                <w:b/>
              </w:rPr>
              <w:t>If the recovery plan cannot be delivered, THERE IS NO NEW MONEY AVAILABLE so please provide an alternative proposal as to how budgets can be realigned so that it can be considered by DMT</w:t>
            </w:r>
          </w:p>
        </w:tc>
      </w:tr>
      <w:tr w:rsidR="00E14CD3" w:rsidRPr="00EF763E" w14:paraId="29D92DE5" w14:textId="77777777" w:rsidTr="00E14CD3">
        <w:tc>
          <w:tcPr>
            <w:tcW w:w="9016" w:type="dxa"/>
            <w:gridSpan w:val="2"/>
            <w:shd w:val="pct30" w:color="auto" w:fill="auto"/>
          </w:tcPr>
          <w:p w14:paraId="34FB5ADA" w14:textId="77777777" w:rsidR="00E14CD3" w:rsidRPr="003C7377" w:rsidRDefault="00E14CD3" w:rsidP="001C7161">
            <w:pPr>
              <w:rPr>
                <w:b/>
              </w:rPr>
            </w:pPr>
            <w:r w:rsidRPr="003C7377">
              <w:rPr>
                <w:b/>
              </w:rPr>
              <w:t>QUARTER 1 (to 30/06/23)</w:t>
            </w:r>
          </w:p>
        </w:tc>
      </w:tr>
      <w:tr w:rsidR="00236442" w:rsidRPr="00EF763E" w14:paraId="10771E0B" w14:textId="77777777" w:rsidTr="00236442">
        <w:tc>
          <w:tcPr>
            <w:tcW w:w="7366" w:type="dxa"/>
          </w:tcPr>
          <w:p w14:paraId="0BC275B9" w14:textId="77777777" w:rsidR="00236442" w:rsidRPr="003C7377" w:rsidRDefault="00236442" w:rsidP="00236442">
            <w:r w:rsidRPr="003C7377">
              <w:t xml:space="preserve">On </w:t>
            </w:r>
            <w:proofErr w:type="gramStart"/>
            <w:r w:rsidRPr="003C7377">
              <w:t>Target ?</w:t>
            </w:r>
            <w:proofErr w:type="gramEnd"/>
            <w:r w:rsidRPr="003C7377">
              <w:t xml:space="preserve"> (Yes = GREEN; Partial (e.g. milestones slipped) = AMBER, No = RED)</w:t>
            </w:r>
          </w:p>
        </w:tc>
        <w:tc>
          <w:tcPr>
            <w:tcW w:w="1650" w:type="dxa"/>
          </w:tcPr>
          <w:p w14:paraId="3E2AF148" w14:textId="77777777" w:rsidR="00236442" w:rsidRPr="003C7377" w:rsidRDefault="00236442" w:rsidP="001C7161"/>
        </w:tc>
      </w:tr>
      <w:tr w:rsidR="00236442" w:rsidRPr="00EF763E" w14:paraId="5040A1C0" w14:textId="77777777" w:rsidTr="00E14CD3">
        <w:tc>
          <w:tcPr>
            <w:tcW w:w="9016" w:type="dxa"/>
            <w:gridSpan w:val="2"/>
          </w:tcPr>
          <w:p w14:paraId="44C83907" w14:textId="77777777" w:rsidR="00236442" w:rsidRPr="003C7377" w:rsidRDefault="00236442" w:rsidP="001C7161">
            <w:r w:rsidRPr="003C7377">
              <w:t>Provide narrative below</w:t>
            </w:r>
          </w:p>
        </w:tc>
      </w:tr>
      <w:tr w:rsidR="00236442" w:rsidRPr="00EF763E" w14:paraId="243F1A13" w14:textId="77777777" w:rsidTr="00E14CD3">
        <w:tc>
          <w:tcPr>
            <w:tcW w:w="9016" w:type="dxa"/>
            <w:gridSpan w:val="2"/>
          </w:tcPr>
          <w:p w14:paraId="5A8A2548" w14:textId="77777777" w:rsidR="00236442" w:rsidRPr="003C7377" w:rsidRDefault="00236442" w:rsidP="00585DD2"/>
          <w:p w14:paraId="00C50F88" w14:textId="77777777" w:rsidR="00585DD2" w:rsidRPr="003C7377" w:rsidRDefault="00585DD2" w:rsidP="00585DD2"/>
          <w:p w14:paraId="22F175C0" w14:textId="77777777" w:rsidR="00585DD2" w:rsidRPr="003C7377" w:rsidRDefault="00585DD2" w:rsidP="00585DD2"/>
        </w:tc>
      </w:tr>
      <w:tr w:rsidR="00E14CD3" w:rsidRPr="00EF763E" w14:paraId="31E8DE18" w14:textId="77777777" w:rsidTr="00E14CD3">
        <w:tc>
          <w:tcPr>
            <w:tcW w:w="9016" w:type="dxa"/>
            <w:gridSpan w:val="2"/>
            <w:shd w:val="pct30" w:color="auto" w:fill="auto"/>
          </w:tcPr>
          <w:p w14:paraId="23D80948" w14:textId="77777777" w:rsidR="00E14CD3" w:rsidRPr="003C7377" w:rsidRDefault="00E14CD3" w:rsidP="001C7161">
            <w:pPr>
              <w:rPr>
                <w:b/>
              </w:rPr>
            </w:pPr>
            <w:r w:rsidRPr="003C7377">
              <w:rPr>
                <w:b/>
              </w:rPr>
              <w:t>QUARTER 2 (to 30/09/23)</w:t>
            </w:r>
          </w:p>
        </w:tc>
      </w:tr>
      <w:tr w:rsidR="00236442" w:rsidRPr="00EF763E" w14:paraId="240E6B0B" w14:textId="77777777" w:rsidTr="00236442">
        <w:tc>
          <w:tcPr>
            <w:tcW w:w="7366" w:type="dxa"/>
          </w:tcPr>
          <w:p w14:paraId="4D9D1320" w14:textId="77777777" w:rsidR="00236442" w:rsidRPr="003C7377" w:rsidRDefault="00236442" w:rsidP="00236442">
            <w:r w:rsidRPr="003C7377">
              <w:t xml:space="preserve">On </w:t>
            </w:r>
            <w:proofErr w:type="gramStart"/>
            <w:r w:rsidRPr="003C7377">
              <w:t>Target ?</w:t>
            </w:r>
            <w:proofErr w:type="gramEnd"/>
            <w:r w:rsidRPr="003C7377">
              <w:t xml:space="preserve"> (Yes = GREEN; Partial (e.g. milestones slipped) = AMBER, No = RED)</w:t>
            </w:r>
          </w:p>
        </w:tc>
        <w:tc>
          <w:tcPr>
            <w:tcW w:w="1650" w:type="dxa"/>
          </w:tcPr>
          <w:p w14:paraId="1DF39100" w14:textId="77777777" w:rsidR="00236442" w:rsidRPr="003C7377" w:rsidRDefault="00236442" w:rsidP="00236442"/>
        </w:tc>
      </w:tr>
      <w:tr w:rsidR="00236442" w:rsidRPr="00EF763E" w14:paraId="5C26B13F" w14:textId="77777777" w:rsidTr="00E14CD3">
        <w:tc>
          <w:tcPr>
            <w:tcW w:w="9016" w:type="dxa"/>
            <w:gridSpan w:val="2"/>
          </w:tcPr>
          <w:p w14:paraId="582D47C2" w14:textId="77777777" w:rsidR="00236442" w:rsidRPr="003C7377" w:rsidRDefault="00236442" w:rsidP="00236442">
            <w:r w:rsidRPr="003C7377">
              <w:t>Provide narrative below</w:t>
            </w:r>
          </w:p>
        </w:tc>
      </w:tr>
      <w:tr w:rsidR="00236442" w14:paraId="016D69F1" w14:textId="77777777" w:rsidTr="00E14CD3">
        <w:tc>
          <w:tcPr>
            <w:tcW w:w="9016" w:type="dxa"/>
            <w:gridSpan w:val="2"/>
          </w:tcPr>
          <w:p w14:paraId="536A9A92" w14:textId="77777777" w:rsidR="006006B5" w:rsidRPr="003C7377" w:rsidRDefault="006006B5" w:rsidP="00236442"/>
          <w:p w14:paraId="3BB8C754" w14:textId="77777777" w:rsidR="006006B5" w:rsidRPr="003C7377" w:rsidRDefault="006006B5" w:rsidP="00236442"/>
          <w:p w14:paraId="3AC3B7C2" w14:textId="77777777" w:rsidR="00236442" w:rsidRPr="003C7377" w:rsidRDefault="00236442" w:rsidP="00236442"/>
        </w:tc>
      </w:tr>
      <w:tr w:rsidR="00236442" w14:paraId="7810F2A5" w14:textId="77777777" w:rsidTr="00E14CD3">
        <w:tc>
          <w:tcPr>
            <w:tcW w:w="9016" w:type="dxa"/>
            <w:gridSpan w:val="2"/>
            <w:shd w:val="pct30" w:color="auto" w:fill="auto"/>
          </w:tcPr>
          <w:p w14:paraId="5D85FB92" w14:textId="77777777" w:rsidR="00236442" w:rsidRPr="00E14CD3" w:rsidRDefault="00236442" w:rsidP="00236442">
            <w:pPr>
              <w:rPr>
                <w:b/>
              </w:rPr>
            </w:pPr>
            <w:r>
              <w:rPr>
                <w:b/>
              </w:rPr>
              <w:t>QUARTER 3 (to 31/12/23)</w:t>
            </w:r>
          </w:p>
        </w:tc>
      </w:tr>
      <w:tr w:rsidR="00236442" w14:paraId="1FA285FE" w14:textId="77777777" w:rsidTr="00236442">
        <w:tc>
          <w:tcPr>
            <w:tcW w:w="7366" w:type="dxa"/>
          </w:tcPr>
          <w:p w14:paraId="3D398ABE" w14:textId="77777777" w:rsidR="00236442" w:rsidRDefault="00236442" w:rsidP="00236442">
            <w:r>
              <w:t xml:space="preserve">On </w:t>
            </w:r>
            <w:proofErr w:type="gramStart"/>
            <w:r>
              <w:t>Target ?</w:t>
            </w:r>
            <w:proofErr w:type="gramEnd"/>
            <w:r>
              <w:t xml:space="preserve"> (Yes = GREEN; Partial (e.g. milestones slipped) = AMBER, No = RED)</w:t>
            </w:r>
          </w:p>
        </w:tc>
        <w:tc>
          <w:tcPr>
            <w:tcW w:w="1650" w:type="dxa"/>
          </w:tcPr>
          <w:p w14:paraId="638C7CF4" w14:textId="77777777" w:rsidR="00236442" w:rsidRDefault="00236442" w:rsidP="00236442"/>
        </w:tc>
      </w:tr>
      <w:tr w:rsidR="00236442" w14:paraId="159101D1" w14:textId="77777777" w:rsidTr="00E14CD3">
        <w:tc>
          <w:tcPr>
            <w:tcW w:w="9016" w:type="dxa"/>
            <w:gridSpan w:val="2"/>
          </w:tcPr>
          <w:p w14:paraId="38FB2396" w14:textId="77777777" w:rsidR="00236442" w:rsidRDefault="00236442" w:rsidP="00236442">
            <w:r>
              <w:t>Provide narrative below</w:t>
            </w:r>
          </w:p>
        </w:tc>
      </w:tr>
      <w:tr w:rsidR="00236442" w14:paraId="431012A9" w14:textId="77777777" w:rsidTr="00E14CD3">
        <w:tc>
          <w:tcPr>
            <w:tcW w:w="9016" w:type="dxa"/>
            <w:gridSpan w:val="2"/>
          </w:tcPr>
          <w:p w14:paraId="76FF7DF9" w14:textId="77777777" w:rsidR="00490B30" w:rsidRDefault="00490B30" w:rsidP="00490B30"/>
          <w:p w14:paraId="4290AB80" w14:textId="77777777" w:rsidR="00236442" w:rsidRDefault="00236442" w:rsidP="00EC64CE"/>
        </w:tc>
      </w:tr>
      <w:tr w:rsidR="00236442" w14:paraId="138D815D" w14:textId="77777777" w:rsidTr="00E14CD3">
        <w:tc>
          <w:tcPr>
            <w:tcW w:w="9016" w:type="dxa"/>
            <w:gridSpan w:val="2"/>
            <w:shd w:val="pct30" w:color="auto" w:fill="auto"/>
          </w:tcPr>
          <w:p w14:paraId="5AA8A9F8" w14:textId="77777777" w:rsidR="00236442" w:rsidRPr="00E14CD3" w:rsidRDefault="00236442" w:rsidP="00236442">
            <w:pPr>
              <w:rPr>
                <w:b/>
              </w:rPr>
            </w:pPr>
            <w:r>
              <w:rPr>
                <w:b/>
              </w:rPr>
              <w:t>QUARTER 4 (to 31/03/23)</w:t>
            </w:r>
          </w:p>
        </w:tc>
      </w:tr>
      <w:tr w:rsidR="00236442" w14:paraId="1616225F" w14:textId="77777777" w:rsidTr="00236442">
        <w:tc>
          <w:tcPr>
            <w:tcW w:w="7366" w:type="dxa"/>
          </w:tcPr>
          <w:p w14:paraId="36A88056" w14:textId="77777777" w:rsidR="00236442" w:rsidRDefault="00236442" w:rsidP="00236442">
            <w:r>
              <w:t xml:space="preserve">On </w:t>
            </w:r>
            <w:proofErr w:type="gramStart"/>
            <w:r>
              <w:t>Target ?</w:t>
            </w:r>
            <w:proofErr w:type="gramEnd"/>
            <w:r>
              <w:t xml:space="preserve"> (Yes = GREEN; Partial (e.g. milestones slipped) = AMBER, No = RED)</w:t>
            </w:r>
          </w:p>
        </w:tc>
        <w:tc>
          <w:tcPr>
            <w:tcW w:w="1650" w:type="dxa"/>
          </w:tcPr>
          <w:p w14:paraId="79503BE1" w14:textId="77777777" w:rsidR="00236442" w:rsidRDefault="00236442" w:rsidP="00236442"/>
        </w:tc>
      </w:tr>
      <w:tr w:rsidR="00236442" w14:paraId="04069183" w14:textId="77777777" w:rsidTr="00E14CD3">
        <w:tc>
          <w:tcPr>
            <w:tcW w:w="9016" w:type="dxa"/>
            <w:gridSpan w:val="2"/>
          </w:tcPr>
          <w:p w14:paraId="6A316542" w14:textId="77777777" w:rsidR="00236442" w:rsidRDefault="00236442" w:rsidP="00236442">
            <w:r>
              <w:t>Provide narrative below</w:t>
            </w:r>
          </w:p>
        </w:tc>
      </w:tr>
      <w:tr w:rsidR="00236442" w14:paraId="0A28BB91" w14:textId="77777777" w:rsidTr="00E14CD3">
        <w:tc>
          <w:tcPr>
            <w:tcW w:w="9016" w:type="dxa"/>
            <w:gridSpan w:val="2"/>
          </w:tcPr>
          <w:p w14:paraId="0B08FDB9" w14:textId="77777777" w:rsidR="00236442" w:rsidRDefault="00236442" w:rsidP="00236442"/>
          <w:p w14:paraId="72FA5F59" w14:textId="77777777" w:rsidR="00236442" w:rsidRDefault="00236442" w:rsidP="00236442"/>
        </w:tc>
      </w:tr>
    </w:tbl>
    <w:p w14:paraId="57B0623F" w14:textId="77777777" w:rsidR="001C7161" w:rsidRDefault="001C7161" w:rsidP="001C7161"/>
    <w:p w14:paraId="24B5EA0C" w14:textId="77777777" w:rsidR="001C7161" w:rsidRDefault="001C7161" w:rsidP="001C7161"/>
    <w:p w14:paraId="71E09C0F" w14:textId="77777777" w:rsidR="001C7161" w:rsidRDefault="001C7161" w:rsidP="001C7161"/>
    <w:p w14:paraId="50CFD326" w14:textId="77777777" w:rsidR="001C7161" w:rsidRDefault="001C7161" w:rsidP="001C7161"/>
    <w:sectPr w:rsidR="001C7161" w:rsidSect="0020232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8F66AF" w14:textId="77777777" w:rsidR="00BE57AB" w:rsidRDefault="00BE57AB" w:rsidP="00C8075A">
      <w:pPr>
        <w:spacing w:after="0" w:line="240" w:lineRule="auto"/>
      </w:pPr>
      <w:r>
        <w:separator/>
      </w:r>
    </w:p>
  </w:endnote>
  <w:endnote w:type="continuationSeparator" w:id="0">
    <w:p w14:paraId="6E1A52CD" w14:textId="77777777" w:rsidR="00BE57AB" w:rsidRDefault="00BE57AB" w:rsidP="00C80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D0C961" w14:textId="77777777" w:rsidR="00BE57AB" w:rsidRDefault="00BE57AB" w:rsidP="00C8075A">
      <w:pPr>
        <w:spacing w:after="0" w:line="240" w:lineRule="auto"/>
      </w:pPr>
      <w:r>
        <w:separator/>
      </w:r>
    </w:p>
  </w:footnote>
  <w:footnote w:type="continuationSeparator" w:id="0">
    <w:p w14:paraId="4D4CC158" w14:textId="77777777" w:rsidR="00BE57AB" w:rsidRDefault="00BE57AB" w:rsidP="00C807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43E08" w14:textId="7325C424" w:rsidR="00CA5273" w:rsidRDefault="00CA5273">
    <w:pPr>
      <w:pStyle w:val="Header"/>
    </w:pPr>
  </w:p>
  <w:p w14:paraId="519C602C" w14:textId="77777777" w:rsidR="00CA5273" w:rsidRPr="00C8075A" w:rsidRDefault="00CA5273" w:rsidP="00CA5273">
    <w:pPr>
      <w:pStyle w:val="Header"/>
      <w:jc w:val="center"/>
      <w:rPr>
        <w:b/>
        <w:sz w:val="24"/>
        <w:szCs w:val="24"/>
      </w:rPr>
    </w:pPr>
    <w:r>
      <w:rPr>
        <w:b/>
        <w:sz w:val="24"/>
        <w:szCs w:val="24"/>
      </w:rPr>
      <w:t>Deficit Recovery Plan</w:t>
    </w:r>
  </w:p>
  <w:p w14:paraId="77224958" w14:textId="77777777" w:rsidR="00C8075A" w:rsidRPr="00C8075A" w:rsidRDefault="00C8075A" w:rsidP="00C8075A">
    <w:pPr>
      <w:pStyle w:val="Header"/>
      <w:jc w:val="center"/>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87073"/>
    <w:multiLevelType w:val="hybridMultilevel"/>
    <w:tmpl w:val="6D84FF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2D4170"/>
    <w:multiLevelType w:val="hybridMultilevel"/>
    <w:tmpl w:val="4F0C072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B2D49C1"/>
    <w:multiLevelType w:val="hybridMultilevel"/>
    <w:tmpl w:val="A74A6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E25172"/>
    <w:multiLevelType w:val="hybridMultilevel"/>
    <w:tmpl w:val="6D76B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D71100"/>
    <w:multiLevelType w:val="hybridMultilevel"/>
    <w:tmpl w:val="BB482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180D21"/>
    <w:multiLevelType w:val="hybridMultilevel"/>
    <w:tmpl w:val="BE08B7E0"/>
    <w:lvl w:ilvl="0" w:tplc="8280DD10">
      <w:start w:val="1"/>
      <w:numFmt w:val="bullet"/>
      <w:lvlText w:val="•"/>
      <w:lvlJc w:val="left"/>
      <w:pPr>
        <w:tabs>
          <w:tab w:val="num" w:pos="720"/>
        </w:tabs>
        <w:ind w:left="720" w:hanging="360"/>
      </w:pPr>
      <w:rPr>
        <w:rFonts w:ascii="Arial" w:hAnsi="Arial" w:hint="default"/>
      </w:rPr>
    </w:lvl>
    <w:lvl w:ilvl="1" w:tplc="48BA79E2" w:tentative="1">
      <w:start w:val="1"/>
      <w:numFmt w:val="bullet"/>
      <w:lvlText w:val="•"/>
      <w:lvlJc w:val="left"/>
      <w:pPr>
        <w:tabs>
          <w:tab w:val="num" w:pos="1440"/>
        </w:tabs>
        <w:ind w:left="1440" w:hanging="360"/>
      </w:pPr>
      <w:rPr>
        <w:rFonts w:ascii="Arial" w:hAnsi="Arial" w:hint="default"/>
      </w:rPr>
    </w:lvl>
    <w:lvl w:ilvl="2" w:tplc="6E40F0E6" w:tentative="1">
      <w:start w:val="1"/>
      <w:numFmt w:val="bullet"/>
      <w:lvlText w:val="•"/>
      <w:lvlJc w:val="left"/>
      <w:pPr>
        <w:tabs>
          <w:tab w:val="num" w:pos="2160"/>
        </w:tabs>
        <w:ind w:left="2160" w:hanging="360"/>
      </w:pPr>
      <w:rPr>
        <w:rFonts w:ascii="Arial" w:hAnsi="Arial" w:hint="default"/>
      </w:rPr>
    </w:lvl>
    <w:lvl w:ilvl="3" w:tplc="5F4AEE34" w:tentative="1">
      <w:start w:val="1"/>
      <w:numFmt w:val="bullet"/>
      <w:lvlText w:val="•"/>
      <w:lvlJc w:val="left"/>
      <w:pPr>
        <w:tabs>
          <w:tab w:val="num" w:pos="2880"/>
        </w:tabs>
        <w:ind w:left="2880" w:hanging="360"/>
      </w:pPr>
      <w:rPr>
        <w:rFonts w:ascii="Arial" w:hAnsi="Arial" w:hint="default"/>
      </w:rPr>
    </w:lvl>
    <w:lvl w:ilvl="4" w:tplc="DFEA9EB2" w:tentative="1">
      <w:start w:val="1"/>
      <w:numFmt w:val="bullet"/>
      <w:lvlText w:val="•"/>
      <w:lvlJc w:val="left"/>
      <w:pPr>
        <w:tabs>
          <w:tab w:val="num" w:pos="3600"/>
        </w:tabs>
        <w:ind w:left="3600" w:hanging="360"/>
      </w:pPr>
      <w:rPr>
        <w:rFonts w:ascii="Arial" w:hAnsi="Arial" w:hint="default"/>
      </w:rPr>
    </w:lvl>
    <w:lvl w:ilvl="5" w:tplc="A63E012E" w:tentative="1">
      <w:start w:val="1"/>
      <w:numFmt w:val="bullet"/>
      <w:lvlText w:val="•"/>
      <w:lvlJc w:val="left"/>
      <w:pPr>
        <w:tabs>
          <w:tab w:val="num" w:pos="4320"/>
        </w:tabs>
        <w:ind w:left="4320" w:hanging="360"/>
      </w:pPr>
      <w:rPr>
        <w:rFonts w:ascii="Arial" w:hAnsi="Arial" w:hint="default"/>
      </w:rPr>
    </w:lvl>
    <w:lvl w:ilvl="6" w:tplc="C00AF7F0" w:tentative="1">
      <w:start w:val="1"/>
      <w:numFmt w:val="bullet"/>
      <w:lvlText w:val="•"/>
      <w:lvlJc w:val="left"/>
      <w:pPr>
        <w:tabs>
          <w:tab w:val="num" w:pos="5040"/>
        </w:tabs>
        <w:ind w:left="5040" w:hanging="360"/>
      </w:pPr>
      <w:rPr>
        <w:rFonts w:ascii="Arial" w:hAnsi="Arial" w:hint="default"/>
      </w:rPr>
    </w:lvl>
    <w:lvl w:ilvl="7" w:tplc="639499DE" w:tentative="1">
      <w:start w:val="1"/>
      <w:numFmt w:val="bullet"/>
      <w:lvlText w:val="•"/>
      <w:lvlJc w:val="left"/>
      <w:pPr>
        <w:tabs>
          <w:tab w:val="num" w:pos="5760"/>
        </w:tabs>
        <w:ind w:left="5760" w:hanging="360"/>
      </w:pPr>
      <w:rPr>
        <w:rFonts w:ascii="Arial" w:hAnsi="Arial" w:hint="default"/>
      </w:rPr>
    </w:lvl>
    <w:lvl w:ilvl="8" w:tplc="40BCCF3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B047D4E"/>
    <w:multiLevelType w:val="hybridMultilevel"/>
    <w:tmpl w:val="F2C27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F60B32"/>
    <w:multiLevelType w:val="hybridMultilevel"/>
    <w:tmpl w:val="F4A63E7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3601EB6"/>
    <w:multiLevelType w:val="hybridMultilevel"/>
    <w:tmpl w:val="78BC6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BF4C61"/>
    <w:multiLevelType w:val="hybridMultilevel"/>
    <w:tmpl w:val="40742E40"/>
    <w:lvl w:ilvl="0" w:tplc="F4748F5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84C5284"/>
    <w:multiLevelType w:val="hybridMultilevel"/>
    <w:tmpl w:val="18E2F11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FC86A0E"/>
    <w:multiLevelType w:val="hybridMultilevel"/>
    <w:tmpl w:val="EE62C96A"/>
    <w:lvl w:ilvl="0" w:tplc="25C694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8"/>
  </w:num>
  <w:num w:numId="3">
    <w:abstractNumId w:val="4"/>
  </w:num>
  <w:num w:numId="4">
    <w:abstractNumId w:val="7"/>
  </w:num>
  <w:num w:numId="5">
    <w:abstractNumId w:val="10"/>
  </w:num>
  <w:num w:numId="6">
    <w:abstractNumId w:val="9"/>
  </w:num>
  <w:num w:numId="7">
    <w:abstractNumId w:val="1"/>
  </w:num>
  <w:num w:numId="8">
    <w:abstractNumId w:val="11"/>
  </w:num>
  <w:num w:numId="9">
    <w:abstractNumId w:val="0"/>
  </w:num>
  <w:num w:numId="10">
    <w:abstractNumId w:val="2"/>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FD0"/>
    <w:rsid w:val="00010C67"/>
    <w:rsid w:val="00034F26"/>
    <w:rsid w:val="00043D3A"/>
    <w:rsid w:val="00073FBC"/>
    <w:rsid w:val="000C0A33"/>
    <w:rsid w:val="000C4A54"/>
    <w:rsid w:val="000D140F"/>
    <w:rsid w:val="000D4404"/>
    <w:rsid w:val="000D72CC"/>
    <w:rsid w:val="000E4017"/>
    <w:rsid w:val="00103F30"/>
    <w:rsid w:val="00111D84"/>
    <w:rsid w:val="001127DB"/>
    <w:rsid w:val="0012558D"/>
    <w:rsid w:val="00151F88"/>
    <w:rsid w:val="00152A29"/>
    <w:rsid w:val="00172B19"/>
    <w:rsid w:val="001805B0"/>
    <w:rsid w:val="001A3F78"/>
    <w:rsid w:val="001C7161"/>
    <w:rsid w:val="001D3448"/>
    <w:rsid w:val="001F177F"/>
    <w:rsid w:val="00202326"/>
    <w:rsid w:val="00204C48"/>
    <w:rsid w:val="0022030B"/>
    <w:rsid w:val="0022135F"/>
    <w:rsid w:val="0022635D"/>
    <w:rsid w:val="002313AA"/>
    <w:rsid w:val="00236442"/>
    <w:rsid w:val="0025369A"/>
    <w:rsid w:val="00273B5D"/>
    <w:rsid w:val="00284AB8"/>
    <w:rsid w:val="002941D5"/>
    <w:rsid w:val="002949A8"/>
    <w:rsid w:val="002D3357"/>
    <w:rsid w:val="002D398A"/>
    <w:rsid w:val="00307081"/>
    <w:rsid w:val="00354114"/>
    <w:rsid w:val="00362449"/>
    <w:rsid w:val="0036713C"/>
    <w:rsid w:val="00375C1E"/>
    <w:rsid w:val="0037773E"/>
    <w:rsid w:val="00377DD4"/>
    <w:rsid w:val="00397172"/>
    <w:rsid w:val="003A37F8"/>
    <w:rsid w:val="003C7377"/>
    <w:rsid w:val="003F009F"/>
    <w:rsid w:val="003F0D05"/>
    <w:rsid w:val="00415083"/>
    <w:rsid w:val="00441602"/>
    <w:rsid w:val="004563F3"/>
    <w:rsid w:val="00461F70"/>
    <w:rsid w:val="00467E0A"/>
    <w:rsid w:val="004756AD"/>
    <w:rsid w:val="00486605"/>
    <w:rsid w:val="00490B30"/>
    <w:rsid w:val="00493F88"/>
    <w:rsid w:val="004B0F57"/>
    <w:rsid w:val="004B4D8E"/>
    <w:rsid w:val="004B587C"/>
    <w:rsid w:val="004C36B2"/>
    <w:rsid w:val="004E4824"/>
    <w:rsid w:val="0051768E"/>
    <w:rsid w:val="00527FC7"/>
    <w:rsid w:val="00532AB5"/>
    <w:rsid w:val="00567F40"/>
    <w:rsid w:val="0057662D"/>
    <w:rsid w:val="00582951"/>
    <w:rsid w:val="00585DD2"/>
    <w:rsid w:val="00590324"/>
    <w:rsid w:val="005B2583"/>
    <w:rsid w:val="005C1CFC"/>
    <w:rsid w:val="005D4129"/>
    <w:rsid w:val="005D70F2"/>
    <w:rsid w:val="005E3414"/>
    <w:rsid w:val="006006B5"/>
    <w:rsid w:val="00600B96"/>
    <w:rsid w:val="0063084C"/>
    <w:rsid w:val="00681EDB"/>
    <w:rsid w:val="006B4021"/>
    <w:rsid w:val="006F0783"/>
    <w:rsid w:val="006F1CDE"/>
    <w:rsid w:val="00703254"/>
    <w:rsid w:val="0070759F"/>
    <w:rsid w:val="00711B3F"/>
    <w:rsid w:val="00713728"/>
    <w:rsid w:val="00714D2B"/>
    <w:rsid w:val="00716991"/>
    <w:rsid w:val="00723805"/>
    <w:rsid w:val="00731447"/>
    <w:rsid w:val="00733F0F"/>
    <w:rsid w:val="00753428"/>
    <w:rsid w:val="007550ED"/>
    <w:rsid w:val="00756853"/>
    <w:rsid w:val="007737AC"/>
    <w:rsid w:val="007741E8"/>
    <w:rsid w:val="00782B52"/>
    <w:rsid w:val="0079117D"/>
    <w:rsid w:val="007A17E7"/>
    <w:rsid w:val="007C6772"/>
    <w:rsid w:val="007D7D31"/>
    <w:rsid w:val="00813604"/>
    <w:rsid w:val="00815911"/>
    <w:rsid w:val="00817E86"/>
    <w:rsid w:val="00836752"/>
    <w:rsid w:val="0085338A"/>
    <w:rsid w:val="008B7939"/>
    <w:rsid w:val="008C118E"/>
    <w:rsid w:val="008E4FEF"/>
    <w:rsid w:val="0091177F"/>
    <w:rsid w:val="009142D5"/>
    <w:rsid w:val="009207C5"/>
    <w:rsid w:val="00922EB5"/>
    <w:rsid w:val="009268DE"/>
    <w:rsid w:val="00927DAB"/>
    <w:rsid w:val="00934A9D"/>
    <w:rsid w:val="00961F80"/>
    <w:rsid w:val="00976486"/>
    <w:rsid w:val="00977111"/>
    <w:rsid w:val="00980041"/>
    <w:rsid w:val="00986A8B"/>
    <w:rsid w:val="0099422E"/>
    <w:rsid w:val="009A014D"/>
    <w:rsid w:val="009B234A"/>
    <w:rsid w:val="009B2479"/>
    <w:rsid w:val="009B64B4"/>
    <w:rsid w:val="009C3BBE"/>
    <w:rsid w:val="009C4A49"/>
    <w:rsid w:val="009C6FD0"/>
    <w:rsid w:val="009E2F53"/>
    <w:rsid w:val="009F3C23"/>
    <w:rsid w:val="00A2383B"/>
    <w:rsid w:val="00A36498"/>
    <w:rsid w:val="00A75B63"/>
    <w:rsid w:val="00AB78A4"/>
    <w:rsid w:val="00AC1350"/>
    <w:rsid w:val="00AD0FCC"/>
    <w:rsid w:val="00AD7C25"/>
    <w:rsid w:val="00AE05F2"/>
    <w:rsid w:val="00AE3C89"/>
    <w:rsid w:val="00AF501C"/>
    <w:rsid w:val="00B042E5"/>
    <w:rsid w:val="00B15DFD"/>
    <w:rsid w:val="00B32C39"/>
    <w:rsid w:val="00B43AB3"/>
    <w:rsid w:val="00B6586A"/>
    <w:rsid w:val="00B80635"/>
    <w:rsid w:val="00B931CB"/>
    <w:rsid w:val="00BA1B84"/>
    <w:rsid w:val="00BC5910"/>
    <w:rsid w:val="00BE57AB"/>
    <w:rsid w:val="00C07A96"/>
    <w:rsid w:val="00C16F10"/>
    <w:rsid w:val="00C33AB5"/>
    <w:rsid w:val="00C4344B"/>
    <w:rsid w:val="00C5744E"/>
    <w:rsid w:val="00C70A3A"/>
    <w:rsid w:val="00C70FF4"/>
    <w:rsid w:val="00C8075A"/>
    <w:rsid w:val="00C84036"/>
    <w:rsid w:val="00C84C91"/>
    <w:rsid w:val="00CA5273"/>
    <w:rsid w:val="00CC2AAC"/>
    <w:rsid w:val="00CE7167"/>
    <w:rsid w:val="00CF02F5"/>
    <w:rsid w:val="00CF1E61"/>
    <w:rsid w:val="00D054C8"/>
    <w:rsid w:val="00D121BF"/>
    <w:rsid w:val="00D1222F"/>
    <w:rsid w:val="00D172E0"/>
    <w:rsid w:val="00D17CF3"/>
    <w:rsid w:val="00D73376"/>
    <w:rsid w:val="00D87366"/>
    <w:rsid w:val="00D906FC"/>
    <w:rsid w:val="00D95135"/>
    <w:rsid w:val="00DC04C5"/>
    <w:rsid w:val="00DD6CF9"/>
    <w:rsid w:val="00DE56EC"/>
    <w:rsid w:val="00E14CD3"/>
    <w:rsid w:val="00E71DFD"/>
    <w:rsid w:val="00E84F8B"/>
    <w:rsid w:val="00E96FCA"/>
    <w:rsid w:val="00EA225F"/>
    <w:rsid w:val="00EA68FC"/>
    <w:rsid w:val="00EC64CE"/>
    <w:rsid w:val="00EC7EBD"/>
    <w:rsid w:val="00ED4EA8"/>
    <w:rsid w:val="00EF763E"/>
    <w:rsid w:val="00F13242"/>
    <w:rsid w:val="00F30F79"/>
    <w:rsid w:val="00F36050"/>
    <w:rsid w:val="00F63D5A"/>
    <w:rsid w:val="00F72346"/>
    <w:rsid w:val="00F73FD0"/>
    <w:rsid w:val="00F77F69"/>
    <w:rsid w:val="00F8726D"/>
    <w:rsid w:val="00F90BBB"/>
    <w:rsid w:val="00F93774"/>
    <w:rsid w:val="00FC5999"/>
    <w:rsid w:val="00FD44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E8107"/>
  <w15:docId w15:val="{2E3BA0AC-F3B6-4780-A7CF-50A34832F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AB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7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07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075A"/>
    <w:rPr>
      <w:rFonts w:ascii="Calibri" w:eastAsia="Calibri" w:hAnsi="Calibri" w:cs="Times New Roman"/>
    </w:rPr>
  </w:style>
  <w:style w:type="paragraph" w:styleId="Footer">
    <w:name w:val="footer"/>
    <w:basedOn w:val="Normal"/>
    <w:link w:val="FooterChar"/>
    <w:uiPriority w:val="99"/>
    <w:unhideWhenUsed/>
    <w:rsid w:val="00C807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075A"/>
    <w:rPr>
      <w:rFonts w:ascii="Calibri" w:eastAsia="Calibri" w:hAnsi="Calibri" w:cs="Times New Roman"/>
    </w:rPr>
  </w:style>
  <w:style w:type="character" w:styleId="CommentReference">
    <w:name w:val="annotation reference"/>
    <w:basedOn w:val="DefaultParagraphFont"/>
    <w:uiPriority w:val="99"/>
    <w:semiHidden/>
    <w:unhideWhenUsed/>
    <w:rsid w:val="00D17CF3"/>
    <w:rPr>
      <w:sz w:val="16"/>
      <w:szCs w:val="16"/>
    </w:rPr>
  </w:style>
  <w:style w:type="paragraph" w:styleId="CommentText">
    <w:name w:val="annotation text"/>
    <w:basedOn w:val="Normal"/>
    <w:link w:val="CommentTextChar"/>
    <w:uiPriority w:val="99"/>
    <w:semiHidden/>
    <w:unhideWhenUsed/>
    <w:rsid w:val="00D17CF3"/>
    <w:pPr>
      <w:spacing w:line="240" w:lineRule="auto"/>
    </w:pPr>
    <w:rPr>
      <w:sz w:val="20"/>
      <w:szCs w:val="20"/>
    </w:rPr>
  </w:style>
  <w:style w:type="character" w:customStyle="1" w:styleId="CommentTextChar">
    <w:name w:val="Comment Text Char"/>
    <w:basedOn w:val="DefaultParagraphFont"/>
    <w:link w:val="CommentText"/>
    <w:uiPriority w:val="99"/>
    <w:semiHidden/>
    <w:rsid w:val="00D17CF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17CF3"/>
    <w:rPr>
      <w:b/>
      <w:bCs/>
    </w:rPr>
  </w:style>
  <w:style w:type="character" w:customStyle="1" w:styleId="CommentSubjectChar">
    <w:name w:val="Comment Subject Char"/>
    <w:basedOn w:val="CommentTextChar"/>
    <w:link w:val="CommentSubject"/>
    <w:uiPriority w:val="99"/>
    <w:semiHidden/>
    <w:rsid w:val="00D17CF3"/>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D17C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7CF3"/>
    <w:rPr>
      <w:rFonts w:ascii="Segoe UI" w:eastAsia="Calibri" w:hAnsi="Segoe UI" w:cs="Segoe UI"/>
      <w:sz w:val="18"/>
      <w:szCs w:val="18"/>
    </w:rPr>
  </w:style>
  <w:style w:type="paragraph" w:styleId="ListParagraph">
    <w:name w:val="List Paragraph"/>
    <w:basedOn w:val="Normal"/>
    <w:uiPriority w:val="34"/>
    <w:qFormat/>
    <w:rsid w:val="00010C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281423">
      <w:bodyDiv w:val="1"/>
      <w:marLeft w:val="0"/>
      <w:marRight w:val="0"/>
      <w:marTop w:val="0"/>
      <w:marBottom w:val="0"/>
      <w:divBdr>
        <w:top w:val="none" w:sz="0" w:space="0" w:color="auto"/>
        <w:left w:val="none" w:sz="0" w:space="0" w:color="auto"/>
        <w:bottom w:val="none" w:sz="0" w:space="0" w:color="auto"/>
        <w:right w:val="none" w:sz="0" w:space="0" w:color="auto"/>
      </w:divBdr>
    </w:div>
    <w:div w:id="226887687">
      <w:bodyDiv w:val="1"/>
      <w:marLeft w:val="0"/>
      <w:marRight w:val="0"/>
      <w:marTop w:val="0"/>
      <w:marBottom w:val="0"/>
      <w:divBdr>
        <w:top w:val="none" w:sz="0" w:space="0" w:color="auto"/>
        <w:left w:val="none" w:sz="0" w:space="0" w:color="auto"/>
        <w:bottom w:val="none" w:sz="0" w:space="0" w:color="auto"/>
        <w:right w:val="none" w:sz="0" w:space="0" w:color="auto"/>
      </w:divBdr>
    </w:div>
    <w:div w:id="309133589">
      <w:bodyDiv w:val="1"/>
      <w:marLeft w:val="0"/>
      <w:marRight w:val="0"/>
      <w:marTop w:val="0"/>
      <w:marBottom w:val="0"/>
      <w:divBdr>
        <w:top w:val="none" w:sz="0" w:space="0" w:color="auto"/>
        <w:left w:val="none" w:sz="0" w:space="0" w:color="auto"/>
        <w:bottom w:val="none" w:sz="0" w:space="0" w:color="auto"/>
        <w:right w:val="none" w:sz="0" w:space="0" w:color="auto"/>
      </w:divBdr>
    </w:div>
    <w:div w:id="322851945">
      <w:bodyDiv w:val="1"/>
      <w:marLeft w:val="0"/>
      <w:marRight w:val="0"/>
      <w:marTop w:val="0"/>
      <w:marBottom w:val="0"/>
      <w:divBdr>
        <w:top w:val="none" w:sz="0" w:space="0" w:color="auto"/>
        <w:left w:val="none" w:sz="0" w:space="0" w:color="auto"/>
        <w:bottom w:val="none" w:sz="0" w:space="0" w:color="auto"/>
        <w:right w:val="none" w:sz="0" w:space="0" w:color="auto"/>
      </w:divBdr>
    </w:div>
    <w:div w:id="582879412">
      <w:bodyDiv w:val="1"/>
      <w:marLeft w:val="0"/>
      <w:marRight w:val="0"/>
      <w:marTop w:val="0"/>
      <w:marBottom w:val="0"/>
      <w:divBdr>
        <w:top w:val="none" w:sz="0" w:space="0" w:color="auto"/>
        <w:left w:val="none" w:sz="0" w:space="0" w:color="auto"/>
        <w:bottom w:val="none" w:sz="0" w:space="0" w:color="auto"/>
        <w:right w:val="none" w:sz="0" w:space="0" w:color="auto"/>
      </w:divBdr>
    </w:div>
    <w:div w:id="646326131">
      <w:bodyDiv w:val="1"/>
      <w:marLeft w:val="0"/>
      <w:marRight w:val="0"/>
      <w:marTop w:val="0"/>
      <w:marBottom w:val="0"/>
      <w:divBdr>
        <w:top w:val="none" w:sz="0" w:space="0" w:color="auto"/>
        <w:left w:val="none" w:sz="0" w:space="0" w:color="auto"/>
        <w:bottom w:val="none" w:sz="0" w:space="0" w:color="auto"/>
        <w:right w:val="none" w:sz="0" w:space="0" w:color="auto"/>
      </w:divBdr>
    </w:div>
    <w:div w:id="677511649">
      <w:bodyDiv w:val="1"/>
      <w:marLeft w:val="0"/>
      <w:marRight w:val="0"/>
      <w:marTop w:val="0"/>
      <w:marBottom w:val="0"/>
      <w:divBdr>
        <w:top w:val="none" w:sz="0" w:space="0" w:color="auto"/>
        <w:left w:val="none" w:sz="0" w:space="0" w:color="auto"/>
        <w:bottom w:val="none" w:sz="0" w:space="0" w:color="auto"/>
        <w:right w:val="none" w:sz="0" w:space="0" w:color="auto"/>
      </w:divBdr>
    </w:div>
    <w:div w:id="748356239">
      <w:bodyDiv w:val="1"/>
      <w:marLeft w:val="0"/>
      <w:marRight w:val="0"/>
      <w:marTop w:val="0"/>
      <w:marBottom w:val="0"/>
      <w:divBdr>
        <w:top w:val="none" w:sz="0" w:space="0" w:color="auto"/>
        <w:left w:val="none" w:sz="0" w:space="0" w:color="auto"/>
        <w:bottom w:val="none" w:sz="0" w:space="0" w:color="auto"/>
        <w:right w:val="none" w:sz="0" w:space="0" w:color="auto"/>
      </w:divBdr>
    </w:div>
    <w:div w:id="1165171875">
      <w:bodyDiv w:val="1"/>
      <w:marLeft w:val="0"/>
      <w:marRight w:val="0"/>
      <w:marTop w:val="0"/>
      <w:marBottom w:val="0"/>
      <w:divBdr>
        <w:top w:val="none" w:sz="0" w:space="0" w:color="auto"/>
        <w:left w:val="none" w:sz="0" w:space="0" w:color="auto"/>
        <w:bottom w:val="none" w:sz="0" w:space="0" w:color="auto"/>
        <w:right w:val="none" w:sz="0" w:space="0" w:color="auto"/>
      </w:divBdr>
    </w:div>
    <w:div w:id="1235240269">
      <w:bodyDiv w:val="1"/>
      <w:marLeft w:val="0"/>
      <w:marRight w:val="0"/>
      <w:marTop w:val="0"/>
      <w:marBottom w:val="0"/>
      <w:divBdr>
        <w:top w:val="none" w:sz="0" w:space="0" w:color="auto"/>
        <w:left w:val="none" w:sz="0" w:space="0" w:color="auto"/>
        <w:bottom w:val="none" w:sz="0" w:space="0" w:color="auto"/>
        <w:right w:val="none" w:sz="0" w:space="0" w:color="auto"/>
      </w:divBdr>
    </w:div>
    <w:div w:id="1243099672">
      <w:bodyDiv w:val="1"/>
      <w:marLeft w:val="0"/>
      <w:marRight w:val="0"/>
      <w:marTop w:val="0"/>
      <w:marBottom w:val="0"/>
      <w:divBdr>
        <w:top w:val="none" w:sz="0" w:space="0" w:color="auto"/>
        <w:left w:val="none" w:sz="0" w:space="0" w:color="auto"/>
        <w:bottom w:val="none" w:sz="0" w:space="0" w:color="auto"/>
        <w:right w:val="none" w:sz="0" w:space="0" w:color="auto"/>
      </w:divBdr>
    </w:div>
    <w:div w:id="1338001946">
      <w:bodyDiv w:val="1"/>
      <w:marLeft w:val="0"/>
      <w:marRight w:val="0"/>
      <w:marTop w:val="0"/>
      <w:marBottom w:val="0"/>
      <w:divBdr>
        <w:top w:val="none" w:sz="0" w:space="0" w:color="auto"/>
        <w:left w:val="none" w:sz="0" w:space="0" w:color="auto"/>
        <w:bottom w:val="none" w:sz="0" w:space="0" w:color="auto"/>
        <w:right w:val="none" w:sz="0" w:space="0" w:color="auto"/>
      </w:divBdr>
    </w:div>
    <w:div w:id="1457800188">
      <w:bodyDiv w:val="1"/>
      <w:marLeft w:val="0"/>
      <w:marRight w:val="0"/>
      <w:marTop w:val="0"/>
      <w:marBottom w:val="0"/>
      <w:divBdr>
        <w:top w:val="none" w:sz="0" w:space="0" w:color="auto"/>
        <w:left w:val="none" w:sz="0" w:space="0" w:color="auto"/>
        <w:bottom w:val="none" w:sz="0" w:space="0" w:color="auto"/>
        <w:right w:val="none" w:sz="0" w:space="0" w:color="auto"/>
      </w:divBdr>
    </w:div>
    <w:div w:id="1551258189">
      <w:bodyDiv w:val="1"/>
      <w:marLeft w:val="0"/>
      <w:marRight w:val="0"/>
      <w:marTop w:val="0"/>
      <w:marBottom w:val="0"/>
      <w:divBdr>
        <w:top w:val="none" w:sz="0" w:space="0" w:color="auto"/>
        <w:left w:val="none" w:sz="0" w:space="0" w:color="auto"/>
        <w:bottom w:val="none" w:sz="0" w:space="0" w:color="auto"/>
        <w:right w:val="none" w:sz="0" w:space="0" w:color="auto"/>
      </w:divBdr>
    </w:div>
    <w:div w:id="1567450683">
      <w:bodyDiv w:val="1"/>
      <w:marLeft w:val="0"/>
      <w:marRight w:val="0"/>
      <w:marTop w:val="0"/>
      <w:marBottom w:val="0"/>
      <w:divBdr>
        <w:top w:val="none" w:sz="0" w:space="0" w:color="auto"/>
        <w:left w:val="none" w:sz="0" w:space="0" w:color="auto"/>
        <w:bottom w:val="none" w:sz="0" w:space="0" w:color="auto"/>
        <w:right w:val="none" w:sz="0" w:space="0" w:color="auto"/>
      </w:divBdr>
    </w:div>
    <w:div w:id="1646272357">
      <w:bodyDiv w:val="1"/>
      <w:marLeft w:val="0"/>
      <w:marRight w:val="0"/>
      <w:marTop w:val="0"/>
      <w:marBottom w:val="0"/>
      <w:divBdr>
        <w:top w:val="none" w:sz="0" w:space="0" w:color="auto"/>
        <w:left w:val="none" w:sz="0" w:space="0" w:color="auto"/>
        <w:bottom w:val="none" w:sz="0" w:space="0" w:color="auto"/>
        <w:right w:val="none" w:sz="0" w:space="0" w:color="auto"/>
      </w:divBdr>
    </w:div>
    <w:div w:id="1704286498">
      <w:bodyDiv w:val="1"/>
      <w:marLeft w:val="0"/>
      <w:marRight w:val="0"/>
      <w:marTop w:val="0"/>
      <w:marBottom w:val="0"/>
      <w:divBdr>
        <w:top w:val="none" w:sz="0" w:space="0" w:color="auto"/>
        <w:left w:val="none" w:sz="0" w:space="0" w:color="auto"/>
        <w:bottom w:val="none" w:sz="0" w:space="0" w:color="auto"/>
        <w:right w:val="none" w:sz="0" w:space="0" w:color="auto"/>
      </w:divBdr>
    </w:div>
    <w:div w:id="1750881401">
      <w:bodyDiv w:val="1"/>
      <w:marLeft w:val="0"/>
      <w:marRight w:val="0"/>
      <w:marTop w:val="0"/>
      <w:marBottom w:val="0"/>
      <w:divBdr>
        <w:top w:val="none" w:sz="0" w:space="0" w:color="auto"/>
        <w:left w:val="none" w:sz="0" w:space="0" w:color="auto"/>
        <w:bottom w:val="none" w:sz="0" w:space="0" w:color="auto"/>
        <w:right w:val="none" w:sz="0" w:space="0" w:color="auto"/>
      </w:divBdr>
    </w:div>
    <w:div w:id="1768769886">
      <w:bodyDiv w:val="1"/>
      <w:marLeft w:val="0"/>
      <w:marRight w:val="0"/>
      <w:marTop w:val="0"/>
      <w:marBottom w:val="0"/>
      <w:divBdr>
        <w:top w:val="none" w:sz="0" w:space="0" w:color="auto"/>
        <w:left w:val="none" w:sz="0" w:space="0" w:color="auto"/>
        <w:bottom w:val="none" w:sz="0" w:space="0" w:color="auto"/>
        <w:right w:val="none" w:sz="0" w:space="0" w:color="auto"/>
      </w:divBdr>
    </w:div>
    <w:div w:id="1922064611">
      <w:bodyDiv w:val="1"/>
      <w:marLeft w:val="0"/>
      <w:marRight w:val="0"/>
      <w:marTop w:val="0"/>
      <w:marBottom w:val="0"/>
      <w:divBdr>
        <w:top w:val="none" w:sz="0" w:space="0" w:color="auto"/>
        <w:left w:val="none" w:sz="0" w:space="0" w:color="auto"/>
        <w:bottom w:val="none" w:sz="0" w:space="0" w:color="auto"/>
        <w:right w:val="none" w:sz="0" w:space="0" w:color="auto"/>
      </w:divBdr>
    </w:div>
    <w:div w:id="1995910794">
      <w:bodyDiv w:val="1"/>
      <w:marLeft w:val="0"/>
      <w:marRight w:val="0"/>
      <w:marTop w:val="0"/>
      <w:marBottom w:val="0"/>
      <w:divBdr>
        <w:top w:val="none" w:sz="0" w:space="0" w:color="auto"/>
        <w:left w:val="none" w:sz="0" w:space="0" w:color="auto"/>
        <w:bottom w:val="none" w:sz="0" w:space="0" w:color="auto"/>
        <w:right w:val="none" w:sz="0" w:space="0" w:color="auto"/>
      </w:divBdr>
    </w:div>
    <w:div w:id="205843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Luton Borough Council</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HattleS</dc:creator>
  <cp:lastModifiedBy>Lambert, Helen</cp:lastModifiedBy>
  <cp:revision>6</cp:revision>
  <dcterms:created xsi:type="dcterms:W3CDTF">2024-01-22T09:53:00Z</dcterms:created>
  <dcterms:modified xsi:type="dcterms:W3CDTF">2024-02-14T13:57:00Z</dcterms:modified>
</cp:coreProperties>
</file>