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196F23" w14:textId="147BB97D" w:rsidR="00002326" w:rsidRDefault="00984D07" w:rsidP="002500A4">
      <w:pPr>
        <w:spacing w:after="0"/>
        <w:rPr>
          <w:sz w:val="52"/>
          <w:szCs w:val="52"/>
        </w:rPr>
      </w:pPr>
      <w:bookmarkStart w:id="0" w:name="_Hlk179472183"/>
      <w:bookmarkStart w:id="1" w:name="_Hlk184894875"/>
      <w:bookmarkEnd w:id="0"/>
      <w:r>
        <w:rPr>
          <w:sz w:val="52"/>
          <w:szCs w:val="52"/>
        </w:rPr>
        <w:t>Developing a Strategic Plan at Luton Council</w:t>
      </w:r>
    </w:p>
    <w:bookmarkEnd w:id="1"/>
    <w:p w14:paraId="249AA6E0" w14:textId="30E13D44" w:rsidR="00002326" w:rsidRDefault="00002326" w:rsidP="002500A4">
      <w:pPr>
        <w:spacing w:after="0"/>
        <w:rPr>
          <w:sz w:val="24"/>
          <w:szCs w:val="24"/>
        </w:rPr>
      </w:pPr>
      <w:r w:rsidRPr="00002326">
        <w:rPr>
          <w:sz w:val="24"/>
          <w:szCs w:val="24"/>
        </w:rPr>
        <w:t>This document sets out our key system and council corporate measures</w:t>
      </w:r>
      <w:r w:rsidR="00967780">
        <w:rPr>
          <w:sz w:val="24"/>
          <w:szCs w:val="24"/>
        </w:rPr>
        <w:t xml:space="preserve"> and how to use them in council strategic planning.  </w:t>
      </w:r>
    </w:p>
    <w:p w14:paraId="62DEEB72" w14:textId="6142E13F" w:rsidR="00E62BD9" w:rsidRDefault="00E62BD9" w:rsidP="002500A4">
      <w:pPr>
        <w:spacing w:after="0"/>
        <w:rPr>
          <w:sz w:val="24"/>
          <w:szCs w:val="24"/>
        </w:rPr>
      </w:pPr>
    </w:p>
    <w:p w14:paraId="74BE6E30" w14:textId="77777777" w:rsidR="00E62BD9" w:rsidRDefault="00E62BD9" w:rsidP="002500A4">
      <w:pPr>
        <w:spacing w:after="0"/>
        <w:rPr>
          <w:sz w:val="24"/>
          <w:szCs w:val="24"/>
        </w:rPr>
      </w:pPr>
    </w:p>
    <w:p w14:paraId="44C90153" w14:textId="0D218AB2" w:rsidR="00E62BD9" w:rsidRPr="0081005C" w:rsidRDefault="00E62BD9" w:rsidP="002500A4">
      <w:pPr>
        <w:spacing w:after="0"/>
        <w:rPr>
          <w:sz w:val="52"/>
          <w:szCs w:val="52"/>
        </w:rPr>
      </w:pPr>
      <w:r w:rsidRPr="0081005C">
        <w:rPr>
          <w:sz w:val="52"/>
          <w:szCs w:val="52"/>
        </w:rPr>
        <w:t>Content:</w:t>
      </w:r>
    </w:p>
    <w:p w14:paraId="24DE2844" w14:textId="77777777" w:rsidR="00E62BD9" w:rsidRDefault="00E62BD9" w:rsidP="002500A4">
      <w:pPr>
        <w:spacing w:after="0"/>
        <w:rPr>
          <w:sz w:val="24"/>
          <w:szCs w:val="24"/>
        </w:rPr>
      </w:pPr>
    </w:p>
    <w:p w14:paraId="299BCB12" w14:textId="16F817A0" w:rsidR="00E62BD9" w:rsidRDefault="002C089A" w:rsidP="00E62BD9">
      <w:pPr>
        <w:spacing w:after="0"/>
        <w:rPr>
          <w:sz w:val="24"/>
          <w:szCs w:val="24"/>
        </w:rPr>
      </w:pPr>
      <w:r>
        <w:rPr>
          <w:sz w:val="24"/>
          <w:szCs w:val="24"/>
        </w:rPr>
        <w:t>Luton’s Measures</w:t>
      </w:r>
      <w:r w:rsidR="00203A6F">
        <w:rPr>
          <w:sz w:val="24"/>
          <w:szCs w:val="24"/>
        </w:rPr>
        <w:t>…………………………………………………….</w:t>
      </w:r>
      <w:r w:rsidR="00E62BD9">
        <w:rPr>
          <w:sz w:val="24"/>
          <w:szCs w:val="24"/>
        </w:rPr>
        <w:t>2</w:t>
      </w:r>
    </w:p>
    <w:p w14:paraId="0D437C7F" w14:textId="16FFDC72" w:rsidR="0081005C" w:rsidRPr="00E62BD9" w:rsidRDefault="0081005C" w:rsidP="00E62BD9">
      <w:pPr>
        <w:spacing w:after="0"/>
        <w:rPr>
          <w:sz w:val="24"/>
          <w:szCs w:val="24"/>
        </w:rPr>
      </w:pPr>
      <w:r>
        <w:rPr>
          <w:sz w:val="24"/>
          <w:szCs w:val="24"/>
        </w:rPr>
        <w:t>Using Measure’s in your planning</w:t>
      </w:r>
      <w:r w:rsidR="00203A6F">
        <w:rPr>
          <w:sz w:val="24"/>
          <w:szCs w:val="24"/>
        </w:rPr>
        <w:t>……………………………….3</w:t>
      </w:r>
    </w:p>
    <w:p w14:paraId="62700BD9" w14:textId="66B11946" w:rsidR="00E62BD9" w:rsidRDefault="00E62BD9" w:rsidP="00E62BD9">
      <w:pPr>
        <w:spacing w:after="0"/>
        <w:rPr>
          <w:sz w:val="24"/>
          <w:szCs w:val="24"/>
        </w:rPr>
      </w:pPr>
      <w:r>
        <w:rPr>
          <w:sz w:val="24"/>
          <w:szCs w:val="24"/>
        </w:rPr>
        <w:t>Luton 2040 Measures</w:t>
      </w:r>
      <w:r w:rsidR="00203A6F">
        <w:rPr>
          <w:sz w:val="24"/>
          <w:szCs w:val="24"/>
        </w:rPr>
        <w:t>……………………………………………….4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E167E4D" w14:textId="6970573A" w:rsidR="00E62BD9" w:rsidRDefault="00E62BD9" w:rsidP="00E62BD9">
      <w:pPr>
        <w:spacing w:after="0"/>
        <w:rPr>
          <w:sz w:val="24"/>
          <w:szCs w:val="24"/>
        </w:rPr>
      </w:pPr>
      <w:r>
        <w:rPr>
          <w:sz w:val="24"/>
          <w:szCs w:val="24"/>
        </w:rPr>
        <w:t xml:space="preserve">Corporate Performance </w:t>
      </w:r>
      <w:r w:rsidR="00203A6F">
        <w:rPr>
          <w:sz w:val="24"/>
          <w:szCs w:val="24"/>
        </w:rPr>
        <w:t>M</w:t>
      </w:r>
      <w:r>
        <w:rPr>
          <w:sz w:val="24"/>
          <w:szCs w:val="24"/>
        </w:rPr>
        <w:t>easure</w:t>
      </w:r>
      <w:r w:rsidR="00203A6F">
        <w:rPr>
          <w:sz w:val="24"/>
          <w:szCs w:val="24"/>
        </w:rPr>
        <w:t>………………………………10</w:t>
      </w:r>
    </w:p>
    <w:p w14:paraId="02DCBC51" w14:textId="5A805557" w:rsidR="00E62BD9" w:rsidRDefault="00E62BD9" w:rsidP="00E62BD9">
      <w:pPr>
        <w:spacing w:after="0"/>
        <w:rPr>
          <w:sz w:val="24"/>
          <w:szCs w:val="24"/>
        </w:rPr>
      </w:pPr>
      <w:r>
        <w:rPr>
          <w:sz w:val="24"/>
          <w:szCs w:val="24"/>
        </w:rPr>
        <w:t>Annual Corporate Reporting Measures</w:t>
      </w:r>
      <w:r w:rsidR="00203A6F">
        <w:rPr>
          <w:sz w:val="24"/>
          <w:szCs w:val="24"/>
        </w:rPr>
        <w:t>……………………….11</w:t>
      </w:r>
    </w:p>
    <w:p w14:paraId="531C2394" w14:textId="73887156" w:rsidR="00E62BD9" w:rsidRPr="00E62BD9" w:rsidRDefault="00E62BD9" w:rsidP="00E62BD9">
      <w:pPr>
        <w:spacing w:after="0"/>
        <w:rPr>
          <w:sz w:val="24"/>
          <w:szCs w:val="24"/>
        </w:rPr>
      </w:pPr>
      <w:r>
        <w:rPr>
          <w:sz w:val="24"/>
          <w:szCs w:val="24"/>
        </w:rPr>
        <w:t>Quarterly Corporate Performance Measures</w:t>
      </w:r>
      <w:r w:rsidR="00203A6F">
        <w:rPr>
          <w:sz w:val="24"/>
          <w:szCs w:val="24"/>
        </w:rPr>
        <w:t>……………….12</w:t>
      </w:r>
    </w:p>
    <w:p w14:paraId="1FEB85E4" w14:textId="07BD8F20" w:rsidR="00002326" w:rsidRDefault="00002326" w:rsidP="002500A4">
      <w:pPr>
        <w:spacing w:after="0"/>
        <w:rPr>
          <w:sz w:val="24"/>
          <w:szCs w:val="24"/>
        </w:rPr>
      </w:pPr>
    </w:p>
    <w:p w14:paraId="4F6B699B" w14:textId="77777777" w:rsidR="00E62BD9" w:rsidRDefault="00E62BD9" w:rsidP="002500A4">
      <w:pPr>
        <w:spacing w:after="0"/>
        <w:rPr>
          <w:sz w:val="24"/>
          <w:szCs w:val="24"/>
        </w:rPr>
      </w:pPr>
    </w:p>
    <w:p w14:paraId="4DA2E2BD" w14:textId="77777777" w:rsidR="002C089A" w:rsidRDefault="002C089A" w:rsidP="002500A4">
      <w:pPr>
        <w:spacing w:after="0"/>
        <w:rPr>
          <w:sz w:val="24"/>
          <w:szCs w:val="24"/>
        </w:rPr>
      </w:pPr>
    </w:p>
    <w:p w14:paraId="260B1888" w14:textId="77777777" w:rsidR="002C089A" w:rsidRDefault="002C089A" w:rsidP="002500A4">
      <w:pPr>
        <w:spacing w:after="0"/>
        <w:rPr>
          <w:sz w:val="24"/>
          <w:szCs w:val="24"/>
        </w:rPr>
      </w:pPr>
    </w:p>
    <w:p w14:paraId="5C2A8BA0" w14:textId="77777777" w:rsidR="002C089A" w:rsidRDefault="002C089A" w:rsidP="002500A4">
      <w:pPr>
        <w:spacing w:after="0"/>
        <w:rPr>
          <w:sz w:val="24"/>
          <w:szCs w:val="24"/>
        </w:rPr>
      </w:pPr>
    </w:p>
    <w:p w14:paraId="6DFB3095" w14:textId="77777777" w:rsidR="002C089A" w:rsidRDefault="002C089A" w:rsidP="002500A4">
      <w:pPr>
        <w:spacing w:after="0"/>
        <w:rPr>
          <w:sz w:val="24"/>
          <w:szCs w:val="24"/>
        </w:rPr>
      </w:pPr>
    </w:p>
    <w:p w14:paraId="52A53BE6" w14:textId="77777777" w:rsidR="002C089A" w:rsidRDefault="002C089A" w:rsidP="002500A4">
      <w:pPr>
        <w:spacing w:after="0"/>
        <w:rPr>
          <w:sz w:val="24"/>
          <w:szCs w:val="24"/>
        </w:rPr>
      </w:pPr>
    </w:p>
    <w:p w14:paraId="69F82DB1" w14:textId="77777777" w:rsidR="002C089A" w:rsidRDefault="002C089A" w:rsidP="002500A4">
      <w:pPr>
        <w:spacing w:after="0"/>
        <w:rPr>
          <w:sz w:val="24"/>
          <w:szCs w:val="24"/>
        </w:rPr>
      </w:pPr>
    </w:p>
    <w:p w14:paraId="55B39233" w14:textId="77777777" w:rsidR="002C089A" w:rsidRDefault="002C089A" w:rsidP="002500A4">
      <w:pPr>
        <w:spacing w:after="0"/>
        <w:rPr>
          <w:sz w:val="24"/>
          <w:szCs w:val="24"/>
        </w:rPr>
      </w:pPr>
    </w:p>
    <w:p w14:paraId="481C4368" w14:textId="77777777" w:rsidR="002C089A" w:rsidRDefault="002C089A" w:rsidP="002500A4">
      <w:pPr>
        <w:spacing w:after="0"/>
        <w:rPr>
          <w:sz w:val="24"/>
          <w:szCs w:val="24"/>
        </w:rPr>
      </w:pPr>
    </w:p>
    <w:p w14:paraId="23BD68E7" w14:textId="77777777" w:rsidR="002C089A" w:rsidRDefault="002C089A" w:rsidP="002500A4">
      <w:pPr>
        <w:spacing w:after="0"/>
        <w:rPr>
          <w:sz w:val="24"/>
          <w:szCs w:val="24"/>
        </w:rPr>
      </w:pPr>
    </w:p>
    <w:p w14:paraId="0388530D" w14:textId="77777777" w:rsidR="002C089A" w:rsidRDefault="002C089A" w:rsidP="002500A4">
      <w:pPr>
        <w:spacing w:after="0"/>
        <w:rPr>
          <w:sz w:val="24"/>
          <w:szCs w:val="24"/>
        </w:rPr>
      </w:pPr>
    </w:p>
    <w:p w14:paraId="739D37BB" w14:textId="77777777" w:rsidR="002C089A" w:rsidRDefault="002C089A" w:rsidP="002500A4">
      <w:pPr>
        <w:spacing w:after="0"/>
        <w:rPr>
          <w:sz w:val="24"/>
          <w:szCs w:val="24"/>
        </w:rPr>
      </w:pPr>
    </w:p>
    <w:p w14:paraId="715B6849" w14:textId="77777777" w:rsidR="002C089A" w:rsidRDefault="002C089A" w:rsidP="002500A4">
      <w:pPr>
        <w:spacing w:after="0"/>
        <w:rPr>
          <w:sz w:val="24"/>
          <w:szCs w:val="24"/>
        </w:rPr>
      </w:pPr>
    </w:p>
    <w:p w14:paraId="49700552" w14:textId="77777777" w:rsidR="002C089A" w:rsidRDefault="002C089A" w:rsidP="002500A4">
      <w:pPr>
        <w:spacing w:after="0"/>
        <w:rPr>
          <w:sz w:val="24"/>
          <w:szCs w:val="24"/>
        </w:rPr>
      </w:pPr>
    </w:p>
    <w:p w14:paraId="3D15F0A8" w14:textId="43DE2C37" w:rsidR="002C089A" w:rsidRDefault="002C089A" w:rsidP="002C089A">
      <w:pPr>
        <w:spacing w:after="0"/>
        <w:rPr>
          <w:sz w:val="52"/>
          <w:szCs w:val="52"/>
        </w:rPr>
      </w:pPr>
      <w:r w:rsidRPr="006112FE">
        <w:rPr>
          <w:sz w:val="52"/>
          <w:szCs w:val="52"/>
        </w:rPr>
        <w:t>Luton</w:t>
      </w:r>
      <w:r>
        <w:rPr>
          <w:sz w:val="52"/>
          <w:szCs w:val="52"/>
        </w:rPr>
        <w:t xml:space="preserve">’s </w:t>
      </w:r>
      <w:r w:rsidR="00984D07">
        <w:rPr>
          <w:sz w:val="52"/>
          <w:szCs w:val="52"/>
        </w:rPr>
        <w:t xml:space="preserve">Vision and </w:t>
      </w:r>
      <w:r w:rsidRPr="006112FE">
        <w:rPr>
          <w:sz w:val="52"/>
          <w:szCs w:val="52"/>
        </w:rPr>
        <w:t xml:space="preserve">Measures </w:t>
      </w:r>
    </w:p>
    <w:p w14:paraId="45AA9B55" w14:textId="77777777" w:rsidR="002C089A" w:rsidRDefault="002C089A" w:rsidP="002500A4">
      <w:pPr>
        <w:spacing w:after="0"/>
        <w:rPr>
          <w:sz w:val="24"/>
          <w:szCs w:val="24"/>
        </w:rPr>
      </w:pPr>
    </w:p>
    <w:p w14:paraId="53533DB5" w14:textId="5015D1C1" w:rsidR="00E62BD9" w:rsidRDefault="00E62BD9" w:rsidP="002500A4">
      <w:pPr>
        <w:spacing w:after="0"/>
        <w:rPr>
          <w:sz w:val="24"/>
          <w:szCs w:val="24"/>
        </w:rPr>
      </w:pPr>
      <w:bookmarkStart w:id="2" w:name="_Hlk184894810"/>
      <w:r>
        <w:rPr>
          <w:sz w:val="24"/>
          <w:szCs w:val="24"/>
        </w:rPr>
        <w:t xml:space="preserve">Luton 2040 is our system wide vision for Luton to be a place where everyone can </w:t>
      </w:r>
      <w:proofErr w:type="gramStart"/>
      <w:r>
        <w:rPr>
          <w:sz w:val="24"/>
          <w:szCs w:val="24"/>
        </w:rPr>
        <w:t>thrive</w:t>
      </w:r>
      <w:proofErr w:type="gramEnd"/>
      <w:r>
        <w:rPr>
          <w:sz w:val="24"/>
          <w:szCs w:val="24"/>
        </w:rPr>
        <w:t xml:space="preserve"> and no one lives in poverty. Our council has made this our primary mission, </w:t>
      </w:r>
      <w:r w:rsidR="009E0917">
        <w:rPr>
          <w:sz w:val="24"/>
          <w:szCs w:val="24"/>
        </w:rPr>
        <w:t xml:space="preserve">orientating all our work towards this goal. To help us ensure our approach is targeted in the same direction, we have developed </w:t>
      </w:r>
      <w:proofErr w:type="gramStart"/>
      <w:r w:rsidR="009E0917">
        <w:rPr>
          <w:sz w:val="24"/>
          <w:szCs w:val="24"/>
        </w:rPr>
        <w:t>a number of</w:t>
      </w:r>
      <w:proofErr w:type="gramEnd"/>
      <w:r w:rsidR="009E0917">
        <w:rPr>
          <w:sz w:val="24"/>
          <w:szCs w:val="24"/>
        </w:rPr>
        <w:t xml:space="preserve"> different sets of measures </w:t>
      </w:r>
      <w:bookmarkEnd w:id="2"/>
      <w:r w:rsidR="009E0917">
        <w:rPr>
          <w:sz w:val="24"/>
          <w:szCs w:val="24"/>
        </w:rPr>
        <w:t xml:space="preserve">as </w:t>
      </w:r>
      <w:r w:rsidR="002C089A">
        <w:rPr>
          <w:sz w:val="24"/>
          <w:szCs w:val="24"/>
        </w:rPr>
        <w:t xml:space="preserve">illustrated and </w:t>
      </w:r>
      <w:r w:rsidR="009E0917">
        <w:rPr>
          <w:sz w:val="24"/>
          <w:szCs w:val="24"/>
        </w:rPr>
        <w:t>described below:</w:t>
      </w:r>
    </w:p>
    <w:p w14:paraId="1D18344D" w14:textId="3C8E7F08" w:rsidR="002C089A" w:rsidRDefault="00C704D1" w:rsidP="002500A4">
      <w:pPr>
        <w:spacing w:after="0"/>
        <w:rPr>
          <w:sz w:val="24"/>
          <w:szCs w:val="24"/>
        </w:rPr>
      </w:pPr>
      <w:r>
        <w:rPr>
          <w:b/>
          <w:bCs/>
          <w:noProof/>
          <w:sz w:val="52"/>
          <w:szCs w:val="52"/>
        </w:rPr>
        <w:drawing>
          <wp:anchor distT="0" distB="0" distL="114300" distR="114300" simplePos="0" relativeHeight="251668480" behindDoc="0" locked="0" layoutInCell="1" allowOverlap="1" wp14:anchorId="19FB7F30" wp14:editId="063A7DDB">
            <wp:simplePos x="0" y="0"/>
            <wp:positionH relativeFrom="margin">
              <wp:posOffset>-95250</wp:posOffset>
            </wp:positionH>
            <wp:positionV relativeFrom="paragraph">
              <wp:posOffset>50165</wp:posOffset>
            </wp:positionV>
            <wp:extent cx="3601085" cy="2026920"/>
            <wp:effectExtent l="0" t="0" r="0" b="0"/>
            <wp:wrapNone/>
            <wp:docPr id="752458686" name="Picture 17" descr="A colorful text with black and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58686" name="Picture 17" descr="A colorful text with black and purple lette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1085" cy="2026920"/>
                    </a:xfrm>
                    <a:prstGeom prst="rect">
                      <a:avLst/>
                    </a:prstGeom>
                    <a:noFill/>
                    <a:ln>
                      <a:noFill/>
                    </a:ln>
                  </pic:spPr>
                </pic:pic>
              </a:graphicData>
            </a:graphic>
          </wp:anchor>
        </w:drawing>
      </w:r>
      <w:r w:rsidRPr="006112FE">
        <w:rPr>
          <w:noProof/>
        </w:rPr>
        <w:drawing>
          <wp:anchor distT="0" distB="0" distL="114300" distR="114300" simplePos="0" relativeHeight="251666432" behindDoc="1" locked="0" layoutInCell="1" allowOverlap="1" wp14:anchorId="3DBA57FE" wp14:editId="0A3B232E">
            <wp:simplePos x="0" y="0"/>
            <wp:positionH relativeFrom="margin">
              <wp:posOffset>2364740</wp:posOffset>
            </wp:positionH>
            <wp:positionV relativeFrom="paragraph">
              <wp:posOffset>27305</wp:posOffset>
            </wp:positionV>
            <wp:extent cx="4768850" cy="4274185"/>
            <wp:effectExtent l="19050" t="19050" r="31750" b="0"/>
            <wp:wrapNone/>
            <wp:docPr id="111381326" name="Diagram 1">
              <a:extLst xmlns:a="http://schemas.openxmlformats.org/drawingml/2006/main">
                <a:ext uri="{FF2B5EF4-FFF2-40B4-BE49-F238E27FC236}">
                  <a16:creationId xmlns:a16="http://schemas.microsoft.com/office/drawing/2014/main" id="{692BE84C-D57C-32F2-96C3-6EF3716EF7C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10B7CF6C" w14:textId="0BCB8F69" w:rsidR="002C089A" w:rsidRDefault="00C704D1" w:rsidP="002500A4">
      <w:pPr>
        <w:spacing w:after="0"/>
        <w:rPr>
          <w:sz w:val="24"/>
          <w:szCs w:val="24"/>
        </w:rPr>
      </w:pPr>
      <w:r>
        <w:rPr>
          <w:noProof/>
          <w:sz w:val="52"/>
          <w:szCs w:val="52"/>
        </w:rPr>
        <w:drawing>
          <wp:anchor distT="0" distB="0" distL="114300" distR="114300" simplePos="0" relativeHeight="251669504" behindDoc="0" locked="0" layoutInCell="1" allowOverlap="1" wp14:anchorId="5DC77FE8" wp14:editId="4B3BCD5A">
            <wp:simplePos x="0" y="0"/>
            <wp:positionH relativeFrom="margin">
              <wp:posOffset>6424930</wp:posOffset>
            </wp:positionH>
            <wp:positionV relativeFrom="paragraph">
              <wp:posOffset>46990</wp:posOffset>
            </wp:positionV>
            <wp:extent cx="2588173" cy="1618056"/>
            <wp:effectExtent l="0" t="0" r="3175" b="1270"/>
            <wp:wrapNone/>
            <wp:docPr id="91731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173" cy="1618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D353A" w14:textId="3CF7A2B9" w:rsidR="002C089A" w:rsidRDefault="002C089A" w:rsidP="002500A4">
      <w:pPr>
        <w:spacing w:after="0"/>
        <w:rPr>
          <w:sz w:val="24"/>
          <w:szCs w:val="24"/>
        </w:rPr>
      </w:pPr>
    </w:p>
    <w:p w14:paraId="5833DFC9" w14:textId="77777777" w:rsidR="002C089A" w:rsidRDefault="002C089A" w:rsidP="002500A4">
      <w:pPr>
        <w:spacing w:after="0"/>
        <w:rPr>
          <w:sz w:val="24"/>
          <w:szCs w:val="24"/>
        </w:rPr>
      </w:pPr>
    </w:p>
    <w:p w14:paraId="4994E5F8" w14:textId="2CF207BB" w:rsidR="002C089A" w:rsidRDefault="002C089A" w:rsidP="002500A4">
      <w:pPr>
        <w:spacing w:after="0"/>
        <w:rPr>
          <w:sz w:val="24"/>
          <w:szCs w:val="24"/>
        </w:rPr>
      </w:pPr>
    </w:p>
    <w:p w14:paraId="79C32418" w14:textId="77777777" w:rsidR="002C089A" w:rsidRDefault="002C089A" w:rsidP="002500A4">
      <w:pPr>
        <w:spacing w:after="0"/>
        <w:rPr>
          <w:sz w:val="24"/>
          <w:szCs w:val="24"/>
        </w:rPr>
      </w:pPr>
    </w:p>
    <w:p w14:paraId="6B345247" w14:textId="5F6E3F4F" w:rsidR="002C089A" w:rsidRDefault="002C089A" w:rsidP="002500A4">
      <w:pPr>
        <w:spacing w:after="0"/>
        <w:rPr>
          <w:sz w:val="24"/>
          <w:szCs w:val="24"/>
        </w:rPr>
      </w:pPr>
    </w:p>
    <w:p w14:paraId="7038CF48" w14:textId="509F4A1C" w:rsidR="009E0917" w:rsidRDefault="009E0917" w:rsidP="002500A4">
      <w:pPr>
        <w:spacing w:after="0"/>
        <w:rPr>
          <w:sz w:val="24"/>
          <w:szCs w:val="24"/>
        </w:rPr>
      </w:pPr>
    </w:p>
    <w:p w14:paraId="4DEBE39D" w14:textId="07F34CF1" w:rsidR="00C704D1" w:rsidRDefault="00C704D1" w:rsidP="002500A4">
      <w:pPr>
        <w:spacing w:after="0"/>
        <w:rPr>
          <w:sz w:val="24"/>
          <w:szCs w:val="24"/>
        </w:rPr>
      </w:pPr>
    </w:p>
    <w:p w14:paraId="0DB1123A" w14:textId="3D30F6A5" w:rsidR="00C704D1" w:rsidRDefault="00C704D1" w:rsidP="002500A4">
      <w:pPr>
        <w:spacing w:after="0"/>
        <w:rPr>
          <w:sz w:val="24"/>
          <w:szCs w:val="24"/>
        </w:rPr>
      </w:pPr>
    </w:p>
    <w:p w14:paraId="05A05317" w14:textId="17659696" w:rsidR="00C704D1" w:rsidRDefault="00C704D1" w:rsidP="002500A4">
      <w:pPr>
        <w:spacing w:after="0"/>
        <w:rPr>
          <w:sz w:val="24"/>
          <w:szCs w:val="24"/>
        </w:rPr>
      </w:pPr>
    </w:p>
    <w:p w14:paraId="092F2A62" w14:textId="3B74D2E6" w:rsidR="00C704D1" w:rsidRDefault="00C704D1" w:rsidP="002500A4">
      <w:pPr>
        <w:spacing w:after="0"/>
        <w:rPr>
          <w:sz w:val="24"/>
          <w:szCs w:val="24"/>
        </w:rPr>
      </w:pPr>
    </w:p>
    <w:p w14:paraId="64F22896" w14:textId="045851F9" w:rsidR="00C704D1" w:rsidRDefault="00C704D1" w:rsidP="002500A4">
      <w:pPr>
        <w:spacing w:after="0"/>
        <w:rPr>
          <w:sz w:val="24"/>
          <w:szCs w:val="24"/>
        </w:rPr>
      </w:pPr>
    </w:p>
    <w:p w14:paraId="1C743C7A" w14:textId="2E19CB1B" w:rsidR="00C704D1" w:rsidRDefault="00C704D1" w:rsidP="002500A4">
      <w:pPr>
        <w:spacing w:after="0"/>
        <w:rPr>
          <w:sz w:val="24"/>
          <w:szCs w:val="24"/>
        </w:rPr>
      </w:pPr>
    </w:p>
    <w:p w14:paraId="7CB05296" w14:textId="77777777" w:rsidR="00C704D1" w:rsidRDefault="00C704D1" w:rsidP="002500A4">
      <w:pPr>
        <w:spacing w:after="0"/>
        <w:rPr>
          <w:sz w:val="24"/>
          <w:szCs w:val="24"/>
        </w:rPr>
      </w:pPr>
    </w:p>
    <w:p w14:paraId="79A8CEDC" w14:textId="2ECABE8C" w:rsidR="00C704D1" w:rsidRDefault="00C704D1" w:rsidP="002500A4">
      <w:pPr>
        <w:spacing w:after="0"/>
        <w:rPr>
          <w:sz w:val="24"/>
          <w:szCs w:val="24"/>
        </w:rPr>
      </w:pPr>
    </w:p>
    <w:p w14:paraId="24122083" w14:textId="77777777" w:rsidR="00C704D1" w:rsidRDefault="00C704D1" w:rsidP="002500A4">
      <w:pPr>
        <w:spacing w:after="0"/>
        <w:rPr>
          <w:sz w:val="24"/>
          <w:szCs w:val="24"/>
        </w:rPr>
      </w:pPr>
    </w:p>
    <w:p w14:paraId="576F7187" w14:textId="77777777" w:rsidR="00C704D1" w:rsidRDefault="00C704D1" w:rsidP="002500A4">
      <w:pPr>
        <w:spacing w:after="0"/>
        <w:rPr>
          <w:sz w:val="24"/>
          <w:szCs w:val="24"/>
        </w:rPr>
      </w:pPr>
    </w:p>
    <w:p w14:paraId="1AA791D2" w14:textId="7699E66C" w:rsidR="00C704D1" w:rsidRDefault="00C704D1" w:rsidP="002500A4">
      <w:pPr>
        <w:spacing w:after="0"/>
        <w:rPr>
          <w:sz w:val="24"/>
          <w:szCs w:val="24"/>
        </w:rPr>
      </w:pPr>
    </w:p>
    <w:p w14:paraId="5C3B3D1B" w14:textId="5FB8EB1A" w:rsidR="00C704D1" w:rsidRDefault="00C704D1" w:rsidP="002500A4">
      <w:pPr>
        <w:spacing w:after="0"/>
        <w:rPr>
          <w:sz w:val="24"/>
          <w:szCs w:val="24"/>
        </w:rPr>
      </w:pPr>
    </w:p>
    <w:p w14:paraId="1D0C19E2" w14:textId="28CC37DC" w:rsidR="00C704D1" w:rsidRDefault="00C704D1" w:rsidP="002500A4">
      <w:pPr>
        <w:spacing w:after="0"/>
        <w:rPr>
          <w:sz w:val="24"/>
          <w:szCs w:val="24"/>
        </w:rPr>
      </w:pPr>
    </w:p>
    <w:p w14:paraId="784E0DFF" w14:textId="2144B68D" w:rsidR="009E0917" w:rsidRDefault="009E0917" w:rsidP="002500A4">
      <w:pPr>
        <w:spacing w:after="0"/>
        <w:rPr>
          <w:sz w:val="24"/>
          <w:szCs w:val="24"/>
        </w:rPr>
      </w:pPr>
      <w:r>
        <w:rPr>
          <w:sz w:val="24"/>
          <w:szCs w:val="24"/>
        </w:rPr>
        <w:lastRenderedPageBreak/>
        <w:t xml:space="preserve">Luton 2040 Measures: 40 measures related to our 40 outcomes for 2040. These measures are designed to track long term progress over time, helping us describe how Luton will have changed by the year 2040 </w:t>
      </w:r>
      <w:proofErr w:type="gramStart"/>
      <w:r>
        <w:rPr>
          <w:sz w:val="24"/>
          <w:szCs w:val="24"/>
        </w:rPr>
        <w:t>as a result of</w:t>
      </w:r>
      <w:proofErr w:type="gramEnd"/>
      <w:r>
        <w:rPr>
          <w:sz w:val="24"/>
          <w:szCs w:val="24"/>
        </w:rPr>
        <w:t xml:space="preserve"> our system wide effort. These measures are overseen and monitored by the Luton 2040 partnership groups, changed by the Luton 2040 delivery groups and are reported on annually through the Luton 2040 progress report. </w:t>
      </w:r>
    </w:p>
    <w:p w14:paraId="3030E180" w14:textId="27BB784D" w:rsidR="009E0917" w:rsidRDefault="009E0917" w:rsidP="002500A4">
      <w:pPr>
        <w:spacing w:after="0"/>
        <w:rPr>
          <w:sz w:val="24"/>
          <w:szCs w:val="24"/>
        </w:rPr>
      </w:pPr>
    </w:p>
    <w:p w14:paraId="428D94DA" w14:textId="4AD33444" w:rsidR="009E0917" w:rsidRDefault="009E0917" w:rsidP="002500A4">
      <w:pPr>
        <w:spacing w:after="0"/>
        <w:rPr>
          <w:sz w:val="24"/>
          <w:szCs w:val="24"/>
        </w:rPr>
      </w:pPr>
      <w:r>
        <w:rPr>
          <w:sz w:val="24"/>
          <w:szCs w:val="24"/>
        </w:rPr>
        <w:t>Annual Corporate Reporting Measures: These are measures which the council report on annually, highlighting important metrics that the council has oversight of. These measures are overseen by elected members and changed over time by council services. They are reported through the Annual Council Report.</w:t>
      </w:r>
    </w:p>
    <w:p w14:paraId="14A69625" w14:textId="79C7E8F0" w:rsidR="009E0917" w:rsidRDefault="009E0917" w:rsidP="002500A4">
      <w:pPr>
        <w:spacing w:after="0"/>
        <w:rPr>
          <w:sz w:val="24"/>
          <w:szCs w:val="24"/>
        </w:rPr>
      </w:pPr>
    </w:p>
    <w:p w14:paraId="090FC567" w14:textId="167815B7" w:rsidR="009E0917" w:rsidRDefault="009E0917" w:rsidP="002500A4">
      <w:pPr>
        <w:spacing w:after="0"/>
        <w:rPr>
          <w:sz w:val="24"/>
          <w:szCs w:val="24"/>
        </w:rPr>
      </w:pPr>
      <w:r>
        <w:rPr>
          <w:sz w:val="24"/>
          <w:szCs w:val="24"/>
        </w:rPr>
        <w:t xml:space="preserve">Quarterly Corporate Performance Measures: These measures are in the council’s direct control to change and influence in the shorter term and give an indication of how well we are </w:t>
      </w:r>
      <w:proofErr w:type="gramStart"/>
      <w:r>
        <w:rPr>
          <w:sz w:val="24"/>
          <w:szCs w:val="24"/>
        </w:rPr>
        <w:t xml:space="preserve">performing  </w:t>
      </w:r>
      <w:r w:rsidR="002C089A">
        <w:rPr>
          <w:sz w:val="24"/>
          <w:szCs w:val="24"/>
        </w:rPr>
        <w:t>as</w:t>
      </w:r>
      <w:proofErr w:type="gramEnd"/>
      <w:r w:rsidR="002C089A">
        <w:rPr>
          <w:sz w:val="24"/>
          <w:szCs w:val="24"/>
        </w:rPr>
        <w:t xml:space="preserve"> an organisation. These measures are overseen by elected councillors, owned by service directors and changed through the delivery of service plans. They are reported on quarterly through the council’s corporate performance report. </w:t>
      </w:r>
    </w:p>
    <w:p w14:paraId="1478F596" w14:textId="77777777" w:rsidR="002C089A" w:rsidRDefault="002C089A" w:rsidP="002500A4">
      <w:pPr>
        <w:spacing w:after="0"/>
        <w:rPr>
          <w:sz w:val="24"/>
          <w:szCs w:val="24"/>
        </w:rPr>
      </w:pPr>
    </w:p>
    <w:p w14:paraId="197FA852" w14:textId="111E8CBB" w:rsidR="002C089A" w:rsidRDefault="002C089A" w:rsidP="002C089A">
      <w:pPr>
        <w:spacing w:after="0"/>
        <w:rPr>
          <w:sz w:val="24"/>
          <w:szCs w:val="24"/>
        </w:rPr>
      </w:pPr>
      <w:r>
        <w:rPr>
          <w:sz w:val="24"/>
          <w:szCs w:val="24"/>
        </w:rPr>
        <w:t xml:space="preserve">Plan and service level delivery measures: Each plan should develop </w:t>
      </w:r>
      <w:proofErr w:type="spellStart"/>
      <w:proofErr w:type="gramStart"/>
      <w:r>
        <w:rPr>
          <w:sz w:val="24"/>
          <w:szCs w:val="24"/>
        </w:rPr>
        <w:t>it’s</w:t>
      </w:r>
      <w:proofErr w:type="spellEnd"/>
      <w:proofErr w:type="gramEnd"/>
      <w:r>
        <w:rPr>
          <w:sz w:val="24"/>
          <w:szCs w:val="24"/>
        </w:rPr>
        <w:t xml:space="preserve"> own set of delivery measures, that will track operational performance demonstrating how the actions set out in the plan will change the dial on the relevant corporate and 2040 measures set out in this document. </w:t>
      </w:r>
    </w:p>
    <w:p w14:paraId="6D83B234" w14:textId="20B10738" w:rsidR="002C089A" w:rsidRDefault="002C089A" w:rsidP="002C089A">
      <w:pPr>
        <w:spacing w:after="0"/>
        <w:rPr>
          <w:sz w:val="24"/>
          <w:szCs w:val="24"/>
        </w:rPr>
      </w:pPr>
    </w:p>
    <w:p w14:paraId="10B5B5A0" w14:textId="426833F0" w:rsidR="002C089A" w:rsidRDefault="002C089A" w:rsidP="002C089A">
      <w:pPr>
        <w:spacing w:after="0"/>
        <w:rPr>
          <w:sz w:val="24"/>
          <w:szCs w:val="24"/>
        </w:rPr>
      </w:pPr>
      <w:r>
        <w:rPr>
          <w:sz w:val="24"/>
          <w:szCs w:val="24"/>
        </w:rPr>
        <w:t xml:space="preserve">Individual and team targets: Targets related to plan and service delivery level measures that are the responsibility of a team or individual to deliver. These targets are set through team and line management meetings and reported on through the check-in process. </w:t>
      </w:r>
    </w:p>
    <w:p w14:paraId="6B050FFC" w14:textId="77777777" w:rsidR="002C089A" w:rsidRDefault="002C089A" w:rsidP="002C089A">
      <w:pPr>
        <w:spacing w:after="0"/>
        <w:rPr>
          <w:sz w:val="24"/>
          <w:szCs w:val="24"/>
        </w:rPr>
      </w:pPr>
    </w:p>
    <w:p w14:paraId="796477D2" w14:textId="314F884F" w:rsidR="002C089A" w:rsidRDefault="002C089A" w:rsidP="002C089A">
      <w:pPr>
        <w:spacing w:after="0"/>
        <w:rPr>
          <w:sz w:val="24"/>
          <w:szCs w:val="24"/>
        </w:rPr>
      </w:pPr>
    </w:p>
    <w:p w14:paraId="67C3F1AB" w14:textId="0FF3C21E" w:rsidR="00C704D1" w:rsidRDefault="00C704D1" w:rsidP="00C704D1">
      <w:pPr>
        <w:spacing w:after="0"/>
        <w:rPr>
          <w:sz w:val="52"/>
          <w:szCs w:val="52"/>
        </w:rPr>
      </w:pPr>
      <w:r>
        <w:rPr>
          <w:sz w:val="52"/>
          <w:szCs w:val="52"/>
        </w:rPr>
        <w:t>Using the measures in your planning</w:t>
      </w:r>
    </w:p>
    <w:p w14:paraId="10C49AB4" w14:textId="77777777" w:rsidR="00967780" w:rsidRDefault="0081005C" w:rsidP="002500A4">
      <w:pPr>
        <w:spacing w:after="0"/>
        <w:rPr>
          <w:sz w:val="24"/>
          <w:szCs w:val="24"/>
        </w:rPr>
      </w:pPr>
      <w:r>
        <w:rPr>
          <w:sz w:val="24"/>
          <w:szCs w:val="24"/>
        </w:rPr>
        <w:t>T</w:t>
      </w:r>
      <w:r w:rsidR="00C704D1">
        <w:rPr>
          <w:sz w:val="24"/>
          <w:szCs w:val="24"/>
        </w:rPr>
        <w:t>o ensure the council</w:t>
      </w:r>
      <w:r>
        <w:rPr>
          <w:sz w:val="24"/>
          <w:szCs w:val="24"/>
        </w:rPr>
        <w:t>’s</w:t>
      </w:r>
      <w:r w:rsidR="00C704D1">
        <w:rPr>
          <w:sz w:val="24"/>
          <w:szCs w:val="24"/>
        </w:rPr>
        <w:t xml:space="preserve"> work is delivering towards Luton 2040, it is important that any planning undertaken, </w:t>
      </w:r>
      <w:r>
        <w:rPr>
          <w:sz w:val="24"/>
          <w:szCs w:val="24"/>
        </w:rPr>
        <w:t>(</w:t>
      </w:r>
      <w:r w:rsidR="00C704D1">
        <w:rPr>
          <w:sz w:val="24"/>
          <w:szCs w:val="24"/>
        </w:rPr>
        <w:t>whether that is developing or updating a strategy, plan, service plan or team plan</w:t>
      </w:r>
      <w:r>
        <w:rPr>
          <w:sz w:val="24"/>
          <w:szCs w:val="24"/>
        </w:rPr>
        <w:t>)</w:t>
      </w:r>
      <w:r w:rsidR="00C704D1">
        <w:rPr>
          <w:sz w:val="24"/>
          <w:szCs w:val="24"/>
        </w:rPr>
        <w:t xml:space="preserve"> should be orientated towards changing the dial on one or more of the measures within this document.  </w:t>
      </w:r>
      <w:r>
        <w:rPr>
          <w:sz w:val="24"/>
          <w:szCs w:val="24"/>
        </w:rPr>
        <w:t xml:space="preserve">Plans that seek to change the dial on measures outside of this framework should first seek prior agreement from the Council’s Strategic Hub </w:t>
      </w:r>
      <w:hyperlink r:id="rId15" w:history="1">
        <w:r w:rsidRPr="0033295A">
          <w:rPr>
            <w:rStyle w:val="Hyperlink"/>
            <w:sz w:val="24"/>
            <w:szCs w:val="24"/>
          </w:rPr>
          <w:t>Luton2040@luton.gov.uk</w:t>
        </w:r>
      </w:hyperlink>
      <w:r>
        <w:rPr>
          <w:sz w:val="24"/>
          <w:szCs w:val="24"/>
        </w:rPr>
        <w:t xml:space="preserve"> </w:t>
      </w:r>
    </w:p>
    <w:p w14:paraId="4DC65279" w14:textId="0C00AB9F" w:rsidR="00357CA5" w:rsidRPr="00002326" w:rsidRDefault="00002326" w:rsidP="002500A4">
      <w:pPr>
        <w:spacing w:after="0"/>
        <w:rPr>
          <w:sz w:val="24"/>
          <w:szCs w:val="24"/>
        </w:rPr>
      </w:pPr>
      <w:r w:rsidRPr="009B3638">
        <w:rPr>
          <w:b/>
          <w:bCs/>
          <w:noProof/>
          <w:sz w:val="52"/>
          <w:szCs w:val="52"/>
        </w:rPr>
        <w:lastRenderedPageBreak/>
        <w:drawing>
          <wp:anchor distT="0" distB="0" distL="114300" distR="114300" simplePos="0" relativeHeight="251658240" behindDoc="0" locked="0" layoutInCell="1" allowOverlap="1" wp14:anchorId="43795730" wp14:editId="070CB8D9">
            <wp:simplePos x="0" y="0"/>
            <wp:positionH relativeFrom="margin">
              <wp:align>right</wp:align>
            </wp:positionH>
            <wp:positionV relativeFrom="paragraph">
              <wp:posOffset>-121285</wp:posOffset>
            </wp:positionV>
            <wp:extent cx="5629275" cy="5629275"/>
            <wp:effectExtent l="0" t="0" r="9525" b="9525"/>
            <wp:wrapNone/>
            <wp:docPr id="955482891" name="Picture 1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82891" name="Picture 11" descr="A circular chart with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75"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CA5" w:rsidRPr="00357CA5">
        <w:rPr>
          <w:color w:val="7030A0"/>
          <w:sz w:val="52"/>
          <w:szCs w:val="52"/>
        </w:rPr>
        <w:t xml:space="preserve">Luton 2040 </w:t>
      </w:r>
    </w:p>
    <w:p w14:paraId="591B24FF" w14:textId="2050C3D5" w:rsidR="009B3638" w:rsidRPr="00357CA5" w:rsidRDefault="00AE64B6" w:rsidP="002500A4">
      <w:pPr>
        <w:spacing w:after="0"/>
        <w:rPr>
          <w:color w:val="7030A0"/>
          <w:sz w:val="52"/>
          <w:szCs w:val="52"/>
        </w:rPr>
      </w:pPr>
      <w:r>
        <w:rPr>
          <w:color w:val="7030A0"/>
          <w:sz w:val="52"/>
          <w:szCs w:val="52"/>
        </w:rPr>
        <w:t>T</w:t>
      </w:r>
      <w:r w:rsidR="007236CD" w:rsidRPr="00357CA5">
        <w:rPr>
          <w:color w:val="7030A0"/>
          <w:sz w:val="52"/>
          <w:szCs w:val="52"/>
        </w:rPr>
        <w:t xml:space="preserve">op 6 </w:t>
      </w:r>
      <w:r w:rsidR="00357CA5" w:rsidRPr="00357CA5">
        <w:rPr>
          <w:color w:val="7030A0"/>
          <w:sz w:val="52"/>
          <w:szCs w:val="52"/>
        </w:rPr>
        <w:t>M</w:t>
      </w:r>
      <w:r w:rsidR="007236CD" w:rsidRPr="00357CA5">
        <w:rPr>
          <w:color w:val="7030A0"/>
          <w:sz w:val="52"/>
          <w:szCs w:val="52"/>
        </w:rPr>
        <w:t>easures</w:t>
      </w:r>
      <w:r w:rsidR="009B3638" w:rsidRPr="00357CA5">
        <w:rPr>
          <w:color w:val="7030A0"/>
          <w:sz w:val="52"/>
          <w:szCs w:val="52"/>
        </w:rPr>
        <w:t xml:space="preserve"> </w:t>
      </w:r>
    </w:p>
    <w:p w14:paraId="736B4929" w14:textId="350BB5D8" w:rsidR="00002326" w:rsidRPr="00002326" w:rsidRDefault="009B3638" w:rsidP="00002326">
      <w:pPr>
        <w:spacing w:after="0"/>
        <w:rPr>
          <w:color w:val="7030A0"/>
          <w:sz w:val="52"/>
          <w:szCs w:val="52"/>
        </w:rPr>
      </w:pPr>
      <w:r w:rsidRPr="00357CA5">
        <w:rPr>
          <w:color w:val="7030A0"/>
          <w:sz w:val="52"/>
          <w:szCs w:val="52"/>
        </w:rPr>
        <w:t xml:space="preserve">and </w:t>
      </w:r>
      <w:r w:rsidR="00357CA5" w:rsidRPr="00357CA5">
        <w:rPr>
          <w:color w:val="7030A0"/>
          <w:sz w:val="52"/>
          <w:szCs w:val="52"/>
        </w:rPr>
        <w:t>O</w:t>
      </w:r>
      <w:r w:rsidRPr="00357CA5">
        <w:rPr>
          <w:color w:val="7030A0"/>
          <w:sz w:val="52"/>
          <w:szCs w:val="52"/>
        </w:rPr>
        <w:t>utcomes</w:t>
      </w:r>
      <w:r w:rsidR="007236CD" w:rsidRPr="00357CA5">
        <w:rPr>
          <w:color w:val="7030A0"/>
          <w:sz w:val="52"/>
          <w:szCs w:val="52"/>
        </w:rPr>
        <w:t xml:space="preserve"> </w:t>
      </w:r>
    </w:p>
    <w:p w14:paraId="61DB0200" w14:textId="768A4C62" w:rsidR="00283D93" w:rsidRPr="00283D93" w:rsidRDefault="00283D93" w:rsidP="00283D93">
      <w:pPr>
        <w:spacing w:after="0"/>
        <w:rPr>
          <w:b/>
          <w:bCs/>
          <w:sz w:val="32"/>
          <w:szCs w:val="32"/>
        </w:rPr>
      </w:pPr>
      <w:r>
        <w:rPr>
          <w:b/>
          <w:bCs/>
          <w:sz w:val="32"/>
          <w:szCs w:val="32"/>
        </w:rPr>
        <w:t>K</w:t>
      </w:r>
      <w:r w:rsidRPr="00283D93">
        <w:rPr>
          <w:b/>
          <w:bCs/>
          <w:sz w:val="32"/>
          <w:szCs w:val="32"/>
        </w:rPr>
        <w:t xml:space="preserve">ey: </w:t>
      </w:r>
    </w:p>
    <w:p w14:paraId="0EC53A47" w14:textId="29E8B1E3" w:rsidR="00AE64B6" w:rsidRDefault="00283D93" w:rsidP="00283D93">
      <w:pPr>
        <w:spacing w:after="0"/>
        <w:rPr>
          <w:sz w:val="32"/>
          <w:szCs w:val="32"/>
        </w:rPr>
      </w:pPr>
      <w:r>
        <w:rPr>
          <w:sz w:val="32"/>
          <w:szCs w:val="32"/>
        </w:rPr>
        <w:t>Yellow wedge = outcome</w:t>
      </w:r>
    </w:p>
    <w:p w14:paraId="16828099" w14:textId="6E937AA9" w:rsidR="00283D93" w:rsidRDefault="00283D93" w:rsidP="00283D93">
      <w:pPr>
        <w:spacing w:after="0"/>
        <w:rPr>
          <w:sz w:val="32"/>
          <w:szCs w:val="32"/>
        </w:rPr>
      </w:pPr>
      <w:r>
        <w:rPr>
          <w:sz w:val="32"/>
          <w:szCs w:val="32"/>
        </w:rPr>
        <w:t>Coloured wedge = measure</w:t>
      </w:r>
    </w:p>
    <w:p w14:paraId="607E18EB" w14:textId="333F7071" w:rsidR="00283D93" w:rsidRPr="00283D93" w:rsidRDefault="00283D93" w:rsidP="00283D93">
      <w:pPr>
        <w:spacing w:after="0"/>
        <w:rPr>
          <w:sz w:val="32"/>
          <w:szCs w:val="32"/>
        </w:rPr>
      </w:pPr>
      <w:r>
        <w:rPr>
          <w:sz w:val="32"/>
          <w:szCs w:val="32"/>
        </w:rPr>
        <w:t>No yellow wedge = top measure</w:t>
      </w:r>
    </w:p>
    <w:p w14:paraId="429A1E1F" w14:textId="4E326CA4" w:rsidR="00AE64B6" w:rsidRDefault="00AE64B6">
      <w:pPr>
        <w:rPr>
          <w:b/>
          <w:bCs/>
          <w:sz w:val="52"/>
          <w:szCs w:val="52"/>
        </w:rPr>
      </w:pPr>
      <w:r>
        <w:rPr>
          <w:b/>
          <w:bCs/>
          <w:noProof/>
          <w:sz w:val="52"/>
          <w:szCs w:val="52"/>
        </w:rPr>
        <w:drawing>
          <wp:anchor distT="0" distB="0" distL="114300" distR="114300" simplePos="0" relativeHeight="251664384" behindDoc="0" locked="0" layoutInCell="1" allowOverlap="1" wp14:anchorId="7E8CDD1F" wp14:editId="290A4C02">
            <wp:simplePos x="0" y="0"/>
            <wp:positionH relativeFrom="column">
              <wp:posOffset>-418282</wp:posOffset>
            </wp:positionH>
            <wp:positionV relativeFrom="paragraph">
              <wp:posOffset>238683</wp:posOffset>
            </wp:positionV>
            <wp:extent cx="3601410" cy="2027150"/>
            <wp:effectExtent l="0" t="0" r="0" b="0"/>
            <wp:wrapNone/>
            <wp:docPr id="14740673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1410" cy="2027150"/>
                    </a:xfrm>
                    <a:prstGeom prst="rect">
                      <a:avLst/>
                    </a:prstGeom>
                    <a:noFill/>
                    <a:ln>
                      <a:noFill/>
                    </a:ln>
                  </pic:spPr>
                </pic:pic>
              </a:graphicData>
            </a:graphic>
          </wp:anchor>
        </w:drawing>
      </w:r>
    </w:p>
    <w:p w14:paraId="1E2DC024" w14:textId="43A93A67" w:rsidR="007236CD" w:rsidRDefault="007236CD">
      <w:pPr>
        <w:rPr>
          <w:b/>
          <w:bCs/>
          <w:sz w:val="52"/>
          <w:szCs w:val="52"/>
        </w:rPr>
      </w:pPr>
    </w:p>
    <w:p w14:paraId="4BEC08EA" w14:textId="4C2D6BC2" w:rsidR="007236CD" w:rsidRDefault="007236CD">
      <w:pPr>
        <w:rPr>
          <w:b/>
          <w:bCs/>
          <w:sz w:val="52"/>
          <w:szCs w:val="52"/>
        </w:rPr>
      </w:pPr>
    </w:p>
    <w:p w14:paraId="66FAC93D" w14:textId="77777777" w:rsidR="00002326" w:rsidRDefault="00002326" w:rsidP="009B3638">
      <w:pPr>
        <w:spacing w:after="0"/>
        <w:rPr>
          <w:color w:val="BE0E83"/>
          <w:sz w:val="52"/>
          <w:szCs w:val="52"/>
        </w:rPr>
      </w:pPr>
      <w:bookmarkStart w:id="3" w:name="_Hlk179471729"/>
      <w:bookmarkEnd w:id="3"/>
    </w:p>
    <w:p w14:paraId="3074ECDE" w14:textId="77777777" w:rsidR="00002326" w:rsidRDefault="00002326" w:rsidP="009B3638">
      <w:pPr>
        <w:spacing w:after="0"/>
        <w:rPr>
          <w:color w:val="BE0E83"/>
          <w:sz w:val="52"/>
          <w:szCs w:val="52"/>
        </w:rPr>
      </w:pPr>
    </w:p>
    <w:p w14:paraId="44BFA632" w14:textId="77777777" w:rsidR="00002326" w:rsidRDefault="00002326" w:rsidP="009B3638">
      <w:pPr>
        <w:spacing w:after="0"/>
        <w:rPr>
          <w:color w:val="BE0E83"/>
          <w:sz w:val="52"/>
          <w:szCs w:val="52"/>
        </w:rPr>
      </w:pPr>
    </w:p>
    <w:p w14:paraId="47EFECE4" w14:textId="77777777" w:rsidR="00002326" w:rsidRDefault="00002326" w:rsidP="009B3638">
      <w:pPr>
        <w:spacing w:after="0"/>
        <w:rPr>
          <w:color w:val="BE0E83"/>
          <w:sz w:val="52"/>
          <w:szCs w:val="52"/>
        </w:rPr>
      </w:pPr>
    </w:p>
    <w:p w14:paraId="186BBC92" w14:textId="0757A209" w:rsidR="007236CD" w:rsidRPr="00357CA5" w:rsidRDefault="009B3638" w:rsidP="009B3638">
      <w:pPr>
        <w:spacing w:after="0"/>
        <w:rPr>
          <w:sz w:val="52"/>
          <w:szCs w:val="52"/>
        </w:rPr>
      </w:pPr>
      <w:r w:rsidRPr="00357CA5">
        <w:rPr>
          <w:noProof/>
          <w:color w:val="BE0E83"/>
          <w:sz w:val="52"/>
          <w:szCs w:val="52"/>
        </w:rPr>
        <w:lastRenderedPageBreak/>
        <w:drawing>
          <wp:anchor distT="0" distB="0" distL="114300" distR="114300" simplePos="0" relativeHeight="251659264" behindDoc="0" locked="0" layoutInCell="1" allowOverlap="1" wp14:anchorId="11FB2070" wp14:editId="04945AB7">
            <wp:simplePos x="0" y="0"/>
            <wp:positionH relativeFrom="column">
              <wp:posOffset>3040411</wp:posOffset>
            </wp:positionH>
            <wp:positionV relativeFrom="paragraph">
              <wp:posOffset>117934</wp:posOffset>
            </wp:positionV>
            <wp:extent cx="5939155" cy="5939155"/>
            <wp:effectExtent l="0" t="0" r="4445" b="4445"/>
            <wp:wrapNone/>
            <wp:docPr id="1235490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5939155"/>
                    </a:xfrm>
                    <a:prstGeom prst="rect">
                      <a:avLst/>
                    </a:prstGeom>
                    <a:noFill/>
                    <a:ln>
                      <a:noFill/>
                    </a:ln>
                  </pic:spPr>
                </pic:pic>
              </a:graphicData>
            </a:graphic>
          </wp:anchor>
        </w:drawing>
      </w:r>
      <w:r w:rsidR="007236CD" w:rsidRPr="00357CA5">
        <w:rPr>
          <w:color w:val="BE0E83"/>
          <w:sz w:val="52"/>
          <w:szCs w:val="52"/>
        </w:rPr>
        <w:t>2040 Populatio</w:t>
      </w:r>
      <w:r w:rsidRPr="00357CA5">
        <w:rPr>
          <w:color w:val="BE0E83"/>
          <w:sz w:val="52"/>
          <w:szCs w:val="52"/>
        </w:rPr>
        <w:t>n</w:t>
      </w:r>
      <w:r w:rsidR="007236CD" w:rsidRPr="00357CA5">
        <w:rPr>
          <w:color w:val="BE0E83"/>
          <w:sz w:val="52"/>
          <w:szCs w:val="52"/>
        </w:rPr>
        <w:t xml:space="preserve"> </w:t>
      </w:r>
    </w:p>
    <w:p w14:paraId="75AEBD9C" w14:textId="77777777" w:rsidR="009B3638" w:rsidRPr="00357CA5" w:rsidRDefault="007236CD" w:rsidP="009B3638">
      <w:pPr>
        <w:spacing w:after="0"/>
        <w:rPr>
          <w:color w:val="BE0E83"/>
          <w:sz w:val="52"/>
          <w:szCs w:val="52"/>
        </w:rPr>
      </w:pPr>
      <w:r w:rsidRPr="00357CA5">
        <w:rPr>
          <w:color w:val="BE0E83"/>
          <w:sz w:val="52"/>
          <w:szCs w:val="52"/>
        </w:rPr>
        <w:t xml:space="preserve">Wellbeing </w:t>
      </w:r>
    </w:p>
    <w:p w14:paraId="3AB0A9F0" w14:textId="77777777" w:rsidR="009B3638" w:rsidRPr="00357CA5" w:rsidRDefault="007236CD" w:rsidP="009B3638">
      <w:pPr>
        <w:spacing w:after="0"/>
        <w:rPr>
          <w:color w:val="BE0E83"/>
          <w:sz w:val="52"/>
          <w:szCs w:val="52"/>
        </w:rPr>
      </w:pPr>
      <w:r w:rsidRPr="00357CA5">
        <w:rPr>
          <w:color w:val="BE0E83"/>
          <w:sz w:val="52"/>
          <w:szCs w:val="52"/>
        </w:rPr>
        <w:t>Measures</w:t>
      </w:r>
      <w:r w:rsidR="009B3638" w:rsidRPr="00357CA5">
        <w:rPr>
          <w:color w:val="BE0E83"/>
          <w:sz w:val="52"/>
          <w:szCs w:val="52"/>
        </w:rPr>
        <w:t xml:space="preserve"> </w:t>
      </w:r>
    </w:p>
    <w:p w14:paraId="3AA5AE15" w14:textId="137F1A2C" w:rsidR="00C44A14" w:rsidRPr="00357CA5" w:rsidRDefault="009B3638" w:rsidP="009B3638">
      <w:pPr>
        <w:spacing w:after="0"/>
        <w:rPr>
          <w:color w:val="BE0E83"/>
          <w:sz w:val="52"/>
          <w:szCs w:val="52"/>
        </w:rPr>
      </w:pPr>
      <w:r w:rsidRPr="00357CA5">
        <w:rPr>
          <w:color w:val="BE0E83"/>
          <w:sz w:val="52"/>
          <w:szCs w:val="52"/>
        </w:rPr>
        <w:t>and Outcomes</w:t>
      </w:r>
    </w:p>
    <w:p w14:paraId="7BB957C7" w14:textId="2102838F" w:rsidR="00C44A14" w:rsidRPr="009B3638" w:rsidRDefault="00C44A14">
      <w:pPr>
        <w:rPr>
          <w:b/>
          <w:bCs/>
          <w:color w:val="BE0E83"/>
          <w:sz w:val="52"/>
          <w:szCs w:val="52"/>
        </w:rPr>
      </w:pPr>
    </w:p>
    <w:p w14:paraId="348F8165" w14:textId="5D2D4727" w:rsidR="00C44A14" w:rsidRPr="009B3638" w:rsidRDefault="00C44A14">
      <w:pPr>
        <w:rPr>
          <w:b/>
          <w:bCs/>
          <w:color w:val="BE0E83"/>
          <w:sz w:val="52"/>
          <w:szCs w:val="52"/>
        </w:rPr>
      </w:pPr>
    </w:p>
    <w:p w14:paraId="1207634C" w14:textId="77777777" w:rsidR="00C44A14" w:rsidRPr="009B3638" w:rsidRDefault="00C44A14">
      <w:pPr>
        <w:rPr>
          <w:b/>
          <w:bCs/>
          <w:color w:val="BE0E83"/>
          <w:sz w:val="52"/>
          <w:szCs w:val="52"/>
        </w:rPr>
      </w:pPr>
    </w:p>
    <w:p w14:paraId="2A7EBA2C" w14:textId="77777777" w:rsidR="007236CD" w:rsidRDefault="007236CD">
      <w:pPr>
        <w:rPr>
          <w:b/>
          <w:bCs/>
          <w:sz w:val="52"/>
          <w:szCs w:val="52"/>
        </w:rPr>
      </w:pPr>
    </w:p>
    <w:p w14:paraId="01AA42D1" w14:textId="77777777" w:rsidR="007236CD" w:rsidRDefault="007236CD">
      <w:pPr>
        <w:rPr>
          <w:b/>
          <w:bCs/>
          <w:sz w:val="52"/>
          <w:szCs w:val="52"/>
        </w:rPr>
      </w:pPr>
    </w:p>
    <w:p w14:paraId="44900973" w14:textId="77777777" w:rsidR="007236CD" w:rsidRDefault="007236CD">
      <w:pPr>
        <w:rPr>
          <w:b/>
          <w:bCs/>
          <w:sz w:val="52"/>
          <w:szCs w:val="52"/>
        </w:rPr>
      </w:pPr>
    </w:p>
    <w:p w14:paraId="4FD7E677" w14:textId="77777777" w:rsidR="007236CD" w:rsidRDefault="007236CD">
      <w:pPr>
        <w:rPr>
          <w:b/>
          <w:bCs/>
          <w:sz w:val="52"/>
          <w:szCs w:val="52"/>
        </w:rPr>
      </w:pPr>
    </w:p>
    <w:p w14:paraId="3BB47138" w14:textId="1CC2CB32" w:rsidR="009B3638" w:rsidRPr="00357CA5" w:rsidRDefault="009B3638" w:rsidP="00357CA5">
      <w:pPr>
        <w:spacing w:after="0"/>
        <w:rPr>
          <w:color w:val="AE85EB"/>
          <w:sz w:val="52"/>
          <w:szCs w:val="52"/>
        </w:rPr>
      </w:pPr>
      <w:r w:rsidRPr="00357CA5">
        <w:rPr>
          <w:noProof/>
          <w:color w:val="AE85EB"/>
          <w:sz w:val="52"/>
          <w:szCs w:val="52"/>
        </w:rPr>
        <w:lastRenderedPageBreak/>
        <w:drawing>
          <wp:anchor distT="0" distB="0" distL="114300" distR="114300" simplePos="0" relativeHeight="251660288" behindDoc="0" locked="0" layoutInCell="1" allowOverlap="1" wp14:anchorId="7DF265A2" wp14:editId="49DB12D5">
            <wp:simplePos x="0" y="0"/>
            <wp:positionH relativeFrom="column">
              <wp:posOffset>3106757</wp:posOffset>
            </wp:positionH>
            <wp:positionV relativeFrom="paragraph">
              <wp:posOffset>11017</wp:posOffset>
            </wp:positionV>
            <wp:extent cx="5728970" cy="5728970"/>
            <wp:effectExtent l="0" t="0" r="5080" b="5080"/>
            <wp:wrapNone/>
            <wp:docPr id="10918296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8970" cy="5728970"/>
                    </a:xfrm>
                    <a:prstGeom prst="rect">
                      <a:avLst/>
                    </a:prstGeom>
                    <a:noFill/>
                    <a:ln>
                      <a:noFill/>
                    </a:ln>
                  </pic:spPr>
                </pic:pic>
              </a:graphicData>
            </a:graphic>
          </wp:anchor>
        </w:drawing>
      </w:r>
      <w:r w:rsidRPr="00357CA5">
        <w:rPr>
          <w:color w:val="AE85EB"/>
          <w:sz w:val="52"/>
          <w:szCs w:val="52"/>
        </w:rPr>
        <w:t>2040 Child Friendly</w:t>
      </w:r>
    </w:p>
    <w:p w14:paraId="757DEEF6" w14:textId="259639ED" w:rsidR="009B3638" w:rsidRPr="00357CA5" w:rsidRDefault="009B3638" w:rsidP="00357CA5">
      <w:pPr>
        <w:spacing w:after="0"/>
        <w:rPr>
          <w:color w:val="AE85EB"/>
          <w:sz w:val="52"/>
          <w:szCs w:val="52"/>
        </w:rPr>
      </w:pPr>
      <w:r w:rsidRPr="00357CA5">
        <w:rPr>
          <w:color w:val="AE85EB"/>
          <w:sz w:val="52"/>
          <w:szCs w:val="52"/>
        </w:rPr>
        <w:t>Town Measures</w:t>
      </w:r>
      <w:r w:rsidR="00357CA5" w:rsidRPr="00357CA5">
        <w:rPr>
          <w:color w:val="AE85EB"/>
          <w:sz w:val="52"/>
          <w:szCs w:val="52"/>
        </w:rPr>
        <w:t xml:space="preserve"> </w:t>
      </w:r>
    </w:p>
    <w:p w14:paraId="1AA3FDDB" w14:textId="4B6DD90C" w:rsidR="00357CA5" w:rsidRPr="00357CA5" w:rsidRDefault="00357CA5" w:rsidP="00357CA5">
      <w:pPr>
        <w:spacing w:after="0"/>
        <w:rPr>
          <w:color w:val="AE85EB"/>
          <w:sz w:val="52"/>
          <w:szCs w:val="52"/>
        </w:rPr>
      </w:pPr>
      <w:r w:rsidRPr="00357CA5">
        <w:rPr>
          <w:color w:val="AE85EB"/>
          <w:sz w:val="52"/>
          <w:szCs w:val="52"/>
        </w:rPr>
        <w:t>and Outcomes</w:t>
      </w:r>
    </w:p>
    <w:p w14:paraId="04F62B57" w14:textId="7F9D5546" w:rsidR="009B3638" w:rsidRPr="009B3638" w:rsidRDefault="009B3638">
      <w:pPr>
        <w:rPr>
          <w:b/>
          <w:bCs/>
          <w:color w:val="AE85EB"/>
          <w:sz w:val="52"/>
          <w:szCs w:val="52"/>
        </w:rPr>
      </w:pPr>
    </w:p>
    <w:p w14:paraId="7B4DDC84" w14:textId="5CE38C89" w:rsidR="009B3638" w:rsidRPr="009B3638" w:rsidRDefault="009B3638">
      <w:pPr>
        <w:rPr>
          <w:b/>
          <w:bCs/>
          <w:color w:val="AE85EB"/>
          <w:sz w:val="52"/>
          <w:szCs w:val="52"/>
        </w:rPr>
      </w:pPr>
    </w:p>
    <w:p w14:paraId="42DD386B" w14:textId="3FC2D84F" w:rsidR="009B3638" w:rsidRPr="009B3638" w:rsidRDefault="009B3638">
      <w:pPr>
        <w:rPr>
          <w:b/>
          <w:bCs/>
          <w:color w:val="AE85EB"/>
          <w:sz w:val="52"/>
          <w:szCs w:val="52"/>
        </w:rPr>
      </w:pPr>
    </w:p>
    <w:p w14:paraId="55FC43A7" w14:textId="15DF72EB" w:rsidR="009B3638" w:rsidRPr="009B3638" w:rsidRDefault="009B3638">
      <w:pPr>
        <w:rPr>
          <w:b/>
          <w:bCs/>
          <w:color w:val="AE85EB"/>
          <w:sz w:val="52"/>
          <w:szCs w:val="52"/>
        </w:rPr>
      </w:pPr>
    </w:p>
    <w:p w14:paraId="5761E89A" w14:textId="140A8A5B" w:rsidR="009B3638" w:rsidRDefault="009B3638">
      <w:pPr>
        <w:rPr>
          <w:b/>
          <w:bCs/>
          <w:sz w:val="52"/>
          <w:szCs w:val="52"/>
        </w:rPr>
      </w:pPr>
    </w:p>
    <w:p w14:paraId="4881B235" w14:textId="74233C7F" w:rsidR="009B3638" w:rsidRDefault="009B3638">
      <w:pPr>
        <w:rPr>
          <w:b/>
          <w:bCs/>
          <w:sz w:val="52"/>
          <w:szCs w:val="52"/>
        </w:rPr>
      </w:pPr>
    </w:p>
    <w:p w14:paraId="4D65F4A9" w14:textId="77777777" w:rsidR="009B3638" w:rsidRDefault="009B3638">
      <w:pPr>
        <w:rPr>
          <w:b/>
          <w:bCs/>
          <w:sz w:val="52"/>
          <w:szCs w:val="52"/>
        </w:rPr>
      </w:pPr>
    </w:p>
    <w:p w14:paraId="43AE2B84" w14:textId="77777777" w:rsidR="00357CA5" w:rsidRDefault="00357CA5" w:rsidP="00357CA5">
      <w:pPr>
        <w:spacing w:after="0"/>
        <w:rPr>
          <w:b/>
          <w:bCs/>
          <w:color w:val="808080" w:themeColor="background1" w:themeShade="80"/>
          <w:sz w:val="52"/>
          <w:szCs w:val="52"/>
        </w:rPr>
      </w:pPr>
    </w:p>
    <w:p w14:paraId="03535077" w14:textId="750B0AE7" w:rsidR="009B3638" w:rsidRPr="00357CA5" w:rsidRDefault="009B3638" w:rsidP="00357CA5">
      <w:pPr>
        <w:spacing w:after="0"/>
        <w:rPr>
          <w:color w:val="808080" w:themeColor="background1" w:themeShade="80"/>
          <w:sz w:val="52"/>
          <w:szCs w:val="52"/>
        </w:rPr>
      </w:pPr>
      <w:r w:rsidRPr="00357CA5">
        <w:rPr>
          <w:noProof/>
          <w:color w:val="808080" w:themeColor="background1" w:themeShade="80"/>
          <w:sz w:val="52"/>
          <w:szCs w:val="52"/>
        </w:rPr>
        <w:lastRenderedPageBreak/>
        <w:drawing>
          <wp:anchor distT="0" distB="0" distL="114300" distR="114300" simplePos="0" relativeHeight="251661312" behindDoc="0" locked="0" layoutInCell="1" allowOverlap="1" wp14:anchorId="4E81B152" wp14:editId="5BAAFDE5">
            <wp:simplePos x="0" y="0"/>
            <wp:positionH relativeFrom="column">
              <wp:posOffset>3051672</wp:posOffset>
            </wp:positionH>
            <wp:positionV relativeFrom="paragraph">
              <wp:posOffset>-297456</wp:posOffset>
            </wp:positionV>
            <wp:extent cx="5993375" cy="5993375"/>
            <wp:effectExtent l="0" t="0" r="7620" b="7620"/>
            <wp:wrapNone/>
            <wp:docPr id="15200715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5873" cy="5995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CA5">
        <w:rPr>
          <w:color w:val="808080" w:themeColor="background1" w:themeShade="80"/>
          <w:sz w:val="52"/>
          <w:szCs w:val="52"/>
        </w:rPr>
        <w:t xml:space="preserve">Luton 2040 </w:t>
      </w:r>
    </w:p>
    <w:p w14:paraId="1D60C4EB" w14:textId="2BB39CCE" w:rsidR="009B3638" w:rsidRPr="00357CA5" w:rsidRDefault="009B3638" w:rsidP="00357CA5">
      <w:pPr>
        <w:spacing w:after="0"/>
        <w:rPr>
          <w:color w:val="808080" w:themeColor="background1" w:themeShade="80"/>
          <w:sz w:val="52"/>
          <w:szCs w:val="52"/>
        </w:rPr>
      </w:pPr>
      <w:r w:rsidRPr="00357CA5">
        <w:rPr>
          <w:color w:val="808080" w:themeColor="background1" w:themeShade="80"/>
          <w:sz w:val="52"/>
          <w:szCs w:val="52"/>
        </w:rPr>
        <w:t>Fairness Measures</w:t>
      </w:r>
    </w:p>
    <w:p w14:paraId="5EF554BE" w14:textId="319E4878" w:rsidR="00357CA5" w:rsidRPr="00357CA5" w:rsidRDefault="00357CA5" w:rsidP="00357CA5">
      <w:pPr>
        <w:spacing w:after="0"/>
        <w:rPr>
          <w:color w:val="808080" w:themeColor="background1" w:themeShade="80"/>
          <w:sz w:val="52"/>
          <w:szCs w:val="52"/>
        </w:rPr>
      </w:pPr>
      <w:r w:rsidRPr="00357CA5">
        <w:rPr>
          <w:color w:val="808080" w:themeColor="background1" w:themeShade="80"/>
          <w:sz w:val="52"/>
          <w:szCs w:val="52"/>
        </w:rPr>
        <w:t>and Outcomes</w:t>
      </w:r>
    </w:p>
    <w:p w14:paraId="1B4CDD62" w14:textId="13A9CBFA" w:rsidR="009B3638" w:rsidRDefault="009B3638">
      <w:pPr>
        <w:rPr>
          <w:b/>
          <w:bCs/>
          <w:sz w:val="52"/>
          <w:szCs w:val="52"/>
        </w:rPr>
      </w:pPr>
    </w:p>
    <w:p w14:paraId="1A4ABDFF" w14:textId="11886AB8" w:rsidR="009B3638" w:rsidRDefault="009B3638">
      <w:pPr>
        <w:rPr>
          <w:b/>
          <w:bCs/>
          <w:sz w:val="52"/>
          <w:szCs w:val="52"/>
        </w:rPr>
      </w:pPr>
    </w:p>
    <w:p w14:paraId="24D5576F" w14:textId="3642C3CC" w:rsidR="009B3638" w:rsidRDefault="009B3638">
      <w:pPr>
        <w:rPr>
          <w:sz w:val="24"/>
          <w:szCs w:val="24"/>
        </w:rPr>
      </w:pPr>
    </w:p>
    <w:p w14:paraId="285E156B" w14:textId="77777777" w:rsidR="009B3638" w:rsidRDefault="009B3638">
      <w:pPr>
        <w:rPr>
          <w:sz w:val="24"/>
          <w:szCs w:val="24"/>
        </w:rPr>
      </w:pPr>
    </w:p>
    <w:p w14:paraId="0D951131" w14:textId="74D18D02" w:rsidR="009B3638" w:rsidRDefault="009B3638">
      <w:pPr>
        <w:rPr>
          <w:sz w:val="24"/>
          <w:szCs w:val="24"/>
        </w:rPr>
      </w:pPr>
    </w:p>
    <w:p w14:paraId="54D4A838" w14:textId="21593568" w:rsidR="009B3638" w:rsidRDefault="009B3638">
      <w:pPr>
        <w:rPr>
          <w:sz w:val="24"/>
          <w:szCs w:val="24"/>
        </w:rPr>
      </w:pPr>
    </w:p>
    <w:p w14:paraId="0C4A0763" w14:textId="7FEB5645" w:rsidR="009B3638" w:rsidRDefault="009B3638">
      <w:pPr>
        <w:rPr>
          <w:sz w:val="24"/>
          <w:szCs w:val="24"/>
        </w:rPr>
      </w:pPr>
    </w:p>
    <w:p w14:paraId="11DE77CB" w14:textId="7A4852E5" w:rsidR="009B3638" w:rsidRDefault="009B3638">
      <w:pPr>
        <w:rPr>
          <w:sz w:val="24"/>
          <w:szCs w:val="24"/>
        </w:rPr>
      </w:pPr>
    </w:p>
    <w:p w14:paraId="704A3E15" w14:textId="429036FC" w:rsidR="009B3638" w:rsidRDefault="009B3638">
      <w:pPr>
        <w:rPr>
          <w:sz w:val="24"/>
          <w:szCs w:val="24"/>
        </w:rPr>
      </w:pPr>
    </w:p>
    <w:p w14:paraId="0E740057" w14:textId="77777777" w:rsidR="009B3638" w:rsidRDefault="009B3638">
      <w:pPr>
        <w:rPr>
          <w:sz w:val="24"/>
          <w:szCs w:val="24"/>
        </w:rPr>
      </w:pPr>
    </w:p>
    <w:p w14:paraId="43FB8FBF" w14:textId="77777777" w:rsidR="009B3638" w:rsidRDefault="009B3638">
      <w:pPr>
        <w:rPr>
          <w:sz w:val="24"/>
          <w:szCs w:val="24"/>
        </w:rPr>
      </w:pPr>
    </w:p>
    <w:p w14:paraId="10F5E1A8" w14:textId="77777777" w:rsidR="00357CA5" w:rsidRDefault="00357CA5">
      <w:pPr>
        <w:rPr>
          <w:sz w:val="24"/>
          <w:szCs w:val="24"/>
        </w:rPr>
      </w:pPr>
    </w:p>
    <w:p w14:paraId="4CB63427" w14:textId="205B3CE3" w:rsidR="009B3638" w:rsidRPr="00357CA5" w:rsidRDefault="009B3638" w:rsidP="00357CA5">
      <w:pPr>
        <w:spacing w:after="0"/>
        <w:rPr>
          <w:color w:val="00B050"/>
          <w:sz w:val="52"/>
          <w:szCs w:val="52"/>
        </w:rPr>
      </w:pPr>
      <w:r w:rsidRPr="00357CA5">
        <w:rPr>
          <w:noProof/>
          <w:color w:val="00B050"/>
          <w:sz w:val="52"/>
          <w:szCs w:val="52"/>
        </w:rPr>
        <w:lastRenderedPageBreak/>
        <w:drawing>
          <wp:anchor distT="0" distB="0" distL="114300" distR="114300" simplePos="0" relativeHeight="251662336" behindDoc="0" locked="0" layoutInCell="1" allowOverlap="1" wp14:anchorId="36068E20" wp14:editId="5D031E37">
            <wp:simplePos x="0" y="0"/>
            <wp:positionH relativeFrom="column">
              <wp:posOffset>3117773</wp:posOffset>
            </wp:positionH>
            <wp:positionV relativeFrom="paragraph">
              <wp:posOffset>-66102</wp:posOffset>
            </wp:positionV>
            <wp:extent cx="5993375" cy="5993375"/>
            <wp:effectExtent l="0" t="0" r="7620" b="7620"/>
            <wp:wrapNone/>
            <wp:docPr id="7929303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5295" cy="599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CA5">
        <w:rPr>
          <w:color w:val="00B050"/>
          <w:sz w:val="52"/>
          <w:szCs w:val="52"/>
        </w:rPr>
        <w:t xml:space="preserve">Luton 2040 </w:t>
      </w:r>
    </w:p>
    <w:p w14:paraId="50EBE747" w14:textId="77777777" w:rsidR="00357CA5" w:rsidRPr="00357CA5" w:rsidRDefault="009B3638" w:rsidP="00357CA5">
      <w:pPr>
        <w:spacing w:after="0"/>
        <w:rPr>
          <w:color w:val="00B050"/>
          <w:sz w:val="52"/>
          <w:szCs w:val="52"/>
        </w:rPr>
      </w:pPr>
      <w:r w:rsidRPr="00357CA5">
        <w:rPr>
          <w:color w:val="00B050"/>
          <w:sz w:val="52"/>
          <w:szCs w:val="52"/>
        </w:rPr>
        <w:t>Net Zero Measures</w:t>
      </w:r>
      <w:r w:rsidR="00357CA5" w:rsidRPr="00357CA5">
        <w:rPr>
          <w:color w:val="00B050"/>
          <w:sz w:val="52"/>
          <w:szCs w:val="52"/>
        </w:rPr>
        <w:t xml:space="preserve"> </w:t>
      </w:r>
    </w:p>
    <w:p w14:paraId="73BCC9A4" w14:textId="21515E1E" w:rsidR="009B3638" w:rsidRPr="00357CA5" w:rsidRDefault="00357CA5" w:rsidP="00357CA5">
      <w:pPr>
        <w:spacing w:after="0"/>
        <w:rPr>
          <w:color w:val="00B050"/>
          <w:sz w:val="52"/>
          <w:szCs w:val="52"/>
        </w:rPr>
      </w:pPr>
      <w:r w:rsidRPr="00357CA5">
        <w:rPr>
          <w:color w:val="00B050"/>
          <w:sz w:val="52"/>
          <w:szCs w:val="52"/>
        </w:rPr>
        <w:t>and Outcomes</w:t>
      </w:r>
    </w:p>
    <w:p w14:paraId="4115CF27" w14:textId="77777777" w:rsidR="009B3638" w:rsidRDefault="009B3638">
      <w:pPr>
        <w:rPr>
          <w:sz w:val="24"/>
          <w:szCs w:val="24"/>
        </w:rPr>
      </w:pPr>
    </w:p>
    <w:p w14:paraId="59B54C3D" w14:textId="77777777" w:rsidR="009B3638" w:rsidRDefault="009B3638">
      <w:pPr>
        <w:rPr>
          <w:sz w:val="24"/>
          <w:szCs w:val="24"/>
        </w:rPr>
      </w:pPr>
    </w:p>
    <w:p w14:paraId="31E2474B" w14:textId="77777777" w:rsidR="009B3638" w:rsidRDefault="009B3638">
      <w:pPr>
        <w:rPr>
          <w:sz w:val="24"/>
          <w:szCs w:val="24"/>
        </w:rPr>
      </w:pPr>
    </w:p>
    <w:p w14:paraId="2F074D19" w14:textId="77777777" w:rsidR="009B3638" w:rsidRDefault="009B3638">
      <w:pPr>
        <w:rPr>
          <w:sz w:val="24"/>
          <w:szCs w:val="24"/>
        </w:rPr>
      </w:pPr>
    </w:p>
    <w:p w14:paraId="28E90D17" w14:textId="77777777" w:rsidR="009B3638" w:rsidRDefault="009B3638">
      <w:pPr>
        <w:rPr>
          <w:sz w:val="24"/>
          <w:szCs w:val="24"/>
        </w:rPr>
      </w:pPr>
    </w:p>
    <w:p w14:paraId="3AF90B0E" w14:textId="77777777" w:rsidR="009B3638" w:rsidRDefault="009B3638">
      <w:pPr>
        <w:rPr>
          <w:sz w:val="24"/>
          <w:szCs w:val="24"/>
        </w:rPr>
      </w:pPr>
    </w:p>
    <w:p w14:paraId="042DA590" w14:textId="77777777" w:rsidR="009B3638" w:rsidRDefault="009B3638">
      <w:pPr>
        <w:rPr>
          <w:sz w:val="24"/>
          <w:szCs w:val="24"/>
        </w:rPr>
      </w:pPr>
    </w:p>
    <w:p w14:paraId="2229B68F" w14:textId="77777777" w:rsidR="009B3638" w:rsidRDefault="009B3638">
      <w:pPr>
        <w:rPr>
          <w:sz w:val="24"/>
          <w:szCs w:val="24"/>
        </w:rPr>
      </w:pPr>
    </w:p>
    <w:p w14:paraId="70C8FBC8" w14:textId="77777777" w:rsidR="009B3638" w:rsidRDefault="009B3638">
      <w:pPr>
        <w:rPr>
          <w:sz w:val="24"/>
          <w:szCs w:val="24"/>
        </w:rPr>
      </w:pPr>
    </w:p>
    <w:p w14:paraId="0E76B784" w14:textId="77777777" w:rsidR="009B3638" w:rsidRDefault="009B3638">
      <w:pPr>
        <w:rPr>
          <w:sz w:val="24"/>
          <w:szCs w:val="24"/>
        </w:rPr>
      </w:pPr>
    </w:p>
    <w:p w14:paraId="548D6853" w14:textId="77777777" w:rsidR="009B3638" w:rsidRDefault="009B3638">
      <w:pPr>
        <w:rPr>
          <w:sz w:val="24"/>
          <w:szCs w:val="24"/>
        </w:rPr>
      </w:pPr>
    </w:p>
    <w:p w14:paraId="18D862FA" w14:textId="77777777" w:rsidR="009B3638" w:rsidRDefault="009B3638">
      <w:pPr>
        <w:rPr>
          <w:sz w:val="24"/>
          <w:szCs w:val="24"/>
        </w:rPr>
      </w:pPr>
    </w:p>
    <w:p w14:paraId="51788A80" w14:textId="77777777" w:rsidR="009B3638" w:rsidRDefault="009B3638">
      <w:pPr>
        <w:rPr>
          <w:sz w:val="24"/>
          <w:szCs w:val="24"/>
        </w:rPr>
      </w:pPr>
    </w:p>
    <w:p w14:paraId="24E00158" w14:textId="77777777" w:rsidR="009B3638" w:rsidRDefault="009B3638">
      <w:pPr>
        <w:rPr>
          <w:sz w:val="24"/>
          <w:szCs w:val="24"/>
        </w:rPr>
      </w:pPr>
    </w:p>
    <w:p w14:paraId="6358B318" w14:textId="77777777" w:rsidR="009B3638" w:rsidRDefault="009B3638">
      <w:pPr>
        <w:rPr>
          <w:sz w:val="24"/>
          <w:szCs w:val="24"/>
        </w:rPr>
      </w:pPr>
    </w:p>
    <w:p w14:paraId="78593753" w14:textId="7528D53A" w:rsidR="009B3638" w:rsidRPr="00357CA5" w:rsidRDefault="009B3638" w:rsidP="00357CA5">
      <w:pPr>
        <w:spacing w:after="0"/>
        <w:rPr>
          <w:color w:val="139A9D"/>
          <w:sz w:val="52"/>
          <w:szCs w:val="52"/>
        </w:rPr>
      </w:pPr>
      <w:r w:rsidRPr="00357CA5">
        <w:rPr>
          <w:noProof/>
          <w:color w:val="139A9D"/>
          <w:sz w:val="52"/>
          <w:szCs w:val="52"/>
        </w:rPr>
        <w:lastRenderedPageBreak/>
        <w:drawing>
          <wp:anchor distT="0" distB="0" distL="114300" distR="114300" simplePos="0" relativeHeight="251663360" behindDoc="0" locked="0" layoutInCell="1" allowOverlap="1" wp14:anchorId="6623B128" wp14:editId="22DA11FE">
            <wp:simplePos x="0" y="0"/>
            <wp:positionH relativeFrom="column">
              <wp:posOffset>2849390</wp:posOffset>
            </wp:positionH>
            <wp:positionV relativeFrom="paragraph">
              <wp:posOffset>-208230</wp:posOffset>
            </wp:positionV>
            <wp:extent cx="6228784" cy="6228784"/>
            <wp:effectExtent l="0" t="0" r="635" b="635"/>
            <wp:wrapNone/>
            <wp:docPr id="611529482" name="Picture 15" descr="A circular char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29482" name="Picture 15" descr="A circular chart with text and imag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8344" cy="6238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CA5">
        <w:rPr>
          <w:color w:val="139A9D"/>
          <w:sz w:val="52"/>
          <w:szCs w:val="52"/>
        </w:rPr>
        <w:t xml:space="preserve">Luton 2040 </w:t>
      </w:r>
    </w:p>
    <w:p w14:paraId="11AC6643" w14:textId="5EF08EE4" w:rsidR="009B3638" w:rsidRPr="00357CA5" w:rsidRDefault="009B3638" w:rsidP="00357CA5">
      <w:pPr>
        <w:spacing w:after="0"/>
        <w:rPr>
          <w:color w:val="139A9D"/>
          <w:sz w:val="52"/>
          <w:szCs w:val="52"/>
        </w:rPr>
      </w:pPr>
      <w:r w:rsidRPr="00357CA5">
        <w:rPr>
          <w:color w:val="139A9D"/>
          <w:sz w:val="52"/>
          <w:szCs w:val="52"/>
        </w:rPr>
        <w:t xml:space="preserve">Inclusive Economy </w:t>
      </w:r>
    </w:p>
    <w:p w14:paraId="0E73C22C" w14:textId="0AF36C0E" w:rsidR="009B3638" w:rsidRPr="00357CA5" w:rsidRDefault="009B3638" w:rsidP="00357CA5">
      <w:pPr>
        <w:spacing w:after="0"/>
        <w:rPr>
          <w:color w:val="139A9D"/>
          <w:sz w:val="52"/>
          <w:szCs w:val="52"/>
        </w:rPr>
      </w:pPr>
      <w:r w:rsidRPr="00357CA5">
        <w:rPr>
          <w:color w:val="139A9D"/>
          <w:sz w:val="52"/>
          <w:szCs w:val="52"/>
        </w:rPr>
        <w:t>Measures</w:t>
      </w:r>
    </w:p>
    <w:p w14:paraId="063BC743" w14:textId="1CEB4E76" w:rsidR="00357CA5" w:rsidRPr="00357CA5" w:rsidRDefault="00357CA5" w:rsidP="00357CA5">
      <w:pPr>
        <w:spacing w:after="0"/>
        <w:rPr>
          <w:color w:val="139A9D"/>
          <w:sz w:val="52"/>
          <w:szCs w:val="52"/>
        </w:rPr>
      </w:pPr>
      <w:r w:rsidRPr="00357CA5">
        <w:rPr>
          <w:color w:val="139A9D"/>
          <w:sz w:val="52"/>
          <w:szCs w:val="52"/>
        </w:rPr>
        <w:t>and Outcomes</w:t>
      </w:r>
    </w:p>
    <w:p w14:paraId="511C6702" w14:textId="77777777" w:rsidR="009B3638" w:rsidRDefault="009B3638">
      <w:pPr>
        <w:rPr>
          <w:sz w:val="24"/>
          <w:szCs w:val="24"/>
        </w:rPr>
      </w:pPr>
    </w:p>
    <w:p w14:paraId="384977EC" w14:textId="77777777" w:rsidR="009B3638" w:rsidRDefault="009B3638">
      <w:pPr>
        <w:rPr>
          <w:sz w:val="24"/>
          <w:szCs w:val="24"/>
        </w:rPr>
      </w:pPr>
    </w:p>
    <w:p w14:paraId="35B48E97" w14:textId="77777777" w:rsidR="009B3638" w:rsidRDefault="009B3638">
      <w:pPr>
        <w:rPr>
          <w:sz w:val="24"/>
          <w:szCs w:val="24"/>
        </w:rPr>
      </w:pPr>
    </w:p>
    <w:p w14:paraId="652DA359" w14:textId="77777777" w:rsidR="009B3638" w:rsidRDefault="009B3638">
      <w:pPr>
        <w:rPr>
          <w:sz w:val="24"/>
          <w:szCs w:val="24"/>
        </w:rPr>
      </w:pPr>
    </w:p>
    <w:p w14:paraId="15DD14EB" w14:textId="77777777" w:rsidR="009B3638" w:rsidRDefault="009B3638">
      <w:pPr>
        <w:rPr>
          <w:sz w:val="24"/>
          <w:szCs w:val="24"/>
        </w:rPr>
      </w:pPr>
    </w:p>
    <w:p w14:paraId="67D4FF0D" w14:textId="77777777" w:rsidR="009B3638" w:rsidRDefault="009B3638">
      <w:pPr>
        <w:rPr>
          <w:sz w:val="24"/>
          <w:szCs w:val="24"/>
        </w:rPr>
      </w:pPr>
    </w:p>
    <w:p w14:paraId="2DFB42ED" w14:textId="77777777" w:rsidR="009B3638" w:rsidRDefault="009B3638">
      <w:pPr>
        <w:rPr>
          <w:sz w:val="24"/>
          <w:szCs w:val="24"/>
        </w:rPr>
      </w:pPr>
    </w:p>
    <w:p w14:paraId="020FDE2C" w14:textId="77777777" w:rsidR="009B3638" w:rsidRDefault="009B3638">
      <w:pPr>
        <w:rPr>
          <w:sz w:val="24"/>
          <w:szCs w:val="24"/>
        </w:rPr>
      </w:pPr>
    </w:p>
    <w:p w14:paraId="471F3C36" w14:textId="77777777" w:rsidR="009B3638" w:rsidRDefault="009B3638">
      <w:pPr>
        <w:rPr>
          <w:sz w:val="24"/>
          <w:szCs w:val="24"/>
        </w:rPr>
      </w:pPr>
    </w:p>
    <w:p w14:paraId="396E9660" w14:textId="77777777" w:rsidR="009B3638" w:rsidRDefault="009B3638">
      <w:pPr>
        <w:rPr>
          <w:sz w:val="24"/>
          <w:szCs w:val="24"/>
        </w:rPr>
      </w:pPr>
    </w:p>
    <w:p w14:paraId="21CF5AF6" w14:textId="77777777" w:rsidR="009B3638" w:rsidRDefault="009B3638">
      <w:pPr>
        <w:rPr>
          <w:sz w:val="24"/>
          <w:szCs w:val="24"/>
        </w:rPr>
      </w:pPr>
    </w:p>
    <w:p w14:paraId="21F02610" w14:textId="77777777" w:rsidR="009B3638" w:rsidRDefault="009B3638">
      <w:pPr>
        <w:rPr>
          <w:sz w:val="24"/>
          <w:szCs w:val="24"/>
        </w:rPr>
      </w:pPr>
    </w:p>
    <w:p w14:paraId="2B406206" w14:textId="77777777" w:rsidR="009B3638" w:rsidRDefault="009B3638">
      <w:pPr>
        <w:rPr>
          <w:sz w:val="24"/>
          <w:szCs w:val="24"/>
        </w:rPr>
      </w:pPr>
    </w:p>
    <w:p w14:paraId="10AD9A74" w14:textId="466DAD10" w:rsidR="009B3638" w:rsidRPr="009B3638" w:rsidRDefault="009B3638">
      <w:pPr>
        <w:rPr>
          <w:b/>
          <w:bCs/>
          <w:sz w:val="52"/>
          <w:szCs w:val="52"/>
        </w:rPr>
      </w:pPr>
      <w:r w:rsidRPr="009B3638">
        <w:rPr>
          <w:b/>
          <w:bCs/>
          <w:sz w:val="52"/>
          <w:szCs w:val="52"/>
        </w:rPr>
        <w:lastRenderedPageBreak/>
        <w:t xml:space="preserve">Corporate Performance Measures </w:t>
      </w:r>
    </w:p>
    <w:p w14:paraId="458F66E1" w14:textId="77777777" w:rsidR="009B3638" w:rsidRDefault="009B3638">
      <w:pPr>
        <w:rPr>
          <w:sz w:val="24"/>
          <w:szCs w:val="24"/>
        </w:rPr>
      </w:pPr>
    </w:p>
    <w:p w14:paraId="7F32611F" w14:textId="3CB3D5C7" w:rsidR="00C44A14" w:rsidRPr="00850129" w:rsidRDefault="004016D0">
      <w:pPr>
        <w:rPr>
          <w:sz w:val="24"/>
          <w:szCs w:val="24"/>
        </w:rPr>
      </w:pPr>
      <w:r>
        <w:rPr>
          <w:noProof/>
          <w:sz w:val="52"/>
          <w:szCs w:val="52"/>
        </w:rPr>
        <w:drawing>
          <wp:anchor distT="0" distB="0" distL="114300" distR="114300" simplePos="0" relativeHeight="251671552" behindDoc="0" locked="0" layoutInCell="1" allowOverlap="1" wp14:anchorId="72859C12" wp14:editId="71E3E013">
            <wp:simplePos x="0" y="0"/>
            <wp:positionH relativeFrom="margin">
              <wp:posOffset>6056479</wp:posOffset>
            </wp:positionH>
            <wp:positionV relativeFrom="paragraph">
              <wp:posOffset>587642</wp:posOffset>
            </wp:positionV>
            <wp:extent cx="2588173" cy="1618056"/>
            <wp:effectExtent l="0" t="0" r="3175" b="1270"/>
            <wp:wrapNone/>
            <wp:docPr id="577875846" name="Picture 2" descr="A purple logo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75846" name="Picture 2" descr="A purple logo with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173" cy="1618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129" w:rsidRPr="00850129">
        <w:rPr>
          <w:sz w:val="24"/>
          <w:szCs w:val="24"/>
        </w:rPr>
        <w:t xml:space="preserve">The </w:t>
      </w:r>
      <w:r w:rsidR="007817C2">
        <w:rPr>
          <w:sz w:val="24"/>
          <w:szCs w:val="24"/>
        </w:rPr>
        <w:t xml:space="preserve">measures are highlighted in the below colours to indicate which </w:t>
      </w:r>
      <w:r w:rsidR="00850129" w:rsidRPr="00850129">
        <w:rPr>
          <w:sz w:val="24"/>
          <w:szCs w:val="24"/>
        </w:rPr>
        <w:t>2040 priority the measure most significantly contributes towards</w:t>
      </w:r>
    </w:p>
    <w:tbl>
      <w:tblPr>
        <w:tblW w:w="5880" w:type="dxa"/>
        <w:tblLook w:val="04A0" w:firstRow="1" w:lastRow="0" w:firstColumn="1" w:lastColumn="0" w:noHBand="0" w:noVBand="1"/>
      </w:tblPr>
      <w:tblGrid>
        <w:gridCol w:w="5880"/>
      </w:tblGrid>
      <w:tr w:rsidR="00850129" w:rsidRPr="00850129" w14:paraId="65B2D185" w14:textId="77777777" w:rsidTr="00850129">
        <w:trPr>
          <w:trHeight w:val="290"/>
        </w:trPr>
        <w:tc>
          <w:tcPr>
            <w:tcW w:w="5880" w:type="dxa"/>
            <w:tcBorders>
              <w:top w:val="nil"/>
              <w:left w:val="nil"/>
              <w:bottom w:val="nil"/>
              <w:right w:val="nil"/>
            </w:tcBorders>
            <w:shd w:val="clear" w:color="000000" w:fill="9966FF"/>
            <w:hideMark/>
          </w:tcPr>
          <w:p w14:paraId="134C0043" w14:textId="77777777" w:rsidR="00850129" w:rsidRPr="00850129" w:rsidRDefault="00850129" w:rsidP="00850129">
            <w:pPr>
              <w:spacing w:after="0" w:line="240" w:lineRule="auto"/>
              <w:rPr>
                <w:rFonts w:ascii="Aptos Narrow" w:eastAsia="Times New Roman" w:hAnsi="Aptos Narrow" w:cs="Times New Roman"/>
                <w:b/>
                <w:bCs/>
                <w:color w:val="FFFFFF"/>
                <w:kern w:val="0"/>
                <w:lang w:eastAsia="en-GB"/>
                <w14:ligatures w14:val="none"/>
              </w:rPr>
            </w:pPr>
            <w:r w:rsidRPr="00850129">
              <w:rPr>
                <w:rFonts w:ascii="Aptos Narrow" w:eastAsia="Times New Roman" w:hAnsi="Aptos Narrow" w:cs="Times New Roman"/>
                <w:b/>
                <w:bCs/>
                <w:color w:val="FFFFFF"/>
                <w:kern w:val="0"/>
                <w:lang w:eastAsia="en-GB"/>
                <w14:ligatures w14:val="none"/>
              </w:rPr>
              <w:t>Child Friendly Town</w:t>
            </w:r>
          </w:p>
        </w:tc>
      </w:tr>
      <w:tr w:rsidR="00850129" w:rsidRPr="00850129" w14:paraId="2394AC38" w14:textId="77777777" w:rsidTr="00850129">
        <w:trPr>
          <w:trHeight w:val="290"/>
        </w:trPr>
        <w:tc>
          <w:tcPr>
            <w:tcW w:w="5880" w:type="dxa"/>
            <w:tcBorders>
              <w:top w:val="nil"/>
              <w:left w:val="nil"/>
              <w:bottom w:val="nil"/>
              <w:right w:val="nil"/>
            </w:tcBorders>
            <w:shd w:val="clear" w:color="000000" w:fill="A6A6A6"/>
            <w:hideMark/>
          </w:tcPr>
          <w:p w14:paraId="181CCA96" w14:textId="77777777" w:rsidR="00850129" w:rsidRPr="00850129" w:rsidRDefault="00850129" w:rsidP="00850129">
            <w:pPr>
              <w:spacing w:after="0" w:line="240" w:lineRule="auto"/>
              <w:rPr>
                <w:rFonts w:ascii="Aptos Narrow" w:eastAsia="Times New Roman" w:hAnsi="Aptos Narrow" w:cs="Times New Roman"/>
                <w:b/>
                <w:bCs/>
                <w:color w:val="FFFFFF"/>
                <w:kern w:val="0"/>
                <w:lang w:eastAsia="en-GB"/>
                <w14:ligatures w14:val="none"/>
              </w:rPr>
            </w:pPr>
            <w:r w:rsidRPr="00850129">
              <w:rPr>
                <w:rFonts w:ascii="Aptos Narrow" w:eastAsia="Times New Roman" w:hAnsi="Aptos Narrow" w:cs="Times New Roman"/>
                <w:b/>
                <w:bCs/>
                <w:color w:val="FFFFFF"/>
                <w:kern w:val="0"/>
                <w:lang w:eastAsia="en-GB"/>
                <w14:ligatures w14:val="none"/>
              </w:rPr>
              <w:t xml:space="preserve">Strong Empowered Community </w:t>
            </w:r>
          </w:p>
        </w:tc>
      </w:tr>
      <w:tr w:rsidR="00850129" w:rsidRPr="00850129" w14:paraId="1B7D9F60" w14:textId="77777777" w:rsidTr="00850129">
        <w:trPr>
          <w:trHeight w:val="290"/>
        </w:trPr>
        <w:tc>
          <w:tcPr>
            <w:tcW w:w="5880" w:type="dxa"/>
            <w:tcBorders>
              <w:top w:val="nil"/>
              <w:left w:val="nil"/>
              <w:bottom w:val="nil"/>
              <w:right w:val="nil"/>
            </w:tcBorders>
            <w:shd w:val="clear" w:color="000000" w:fill="92D050"/>
            <w:hideMark/>
          </w:tcPr>
          <w:p w14:paraId="199F9E03" w14:textId="77777777" w:rsidR="00850129" w:rsidRPr="00850129" w:rsidRDefault="00850129" w:rsidP="00850129">
            <w:pPr>
              <w:spacing w:after="0" w:line="240" w:lineRule="auto"/>
              <w:rPr>
                <w:rFonts w:ascii="Aptos Narrow" w:eastAsia="Times New Roman" w:hAnsi="Aptos Narrow" w:cs="Times New Roman"/>
                <w:b/>
                <w:bCs/>
                <w:color w:val="FFFFFF"/>
                <w:kern w:val="0"/>
                <w:lang w:eastAsia="en-GB"/>
                <w14:ligatures w14:val="none"/>
              </w:rPr>
            </w:pPr>
            <w:r w:rsidRPr="00850129">
              <w:rPr>
                <w:rFonts w:ascii="Aptos Narrow" w:eastAsia="Times New Roman" w:hAnsi="Aptos Narrow" w:cs="Times New Roman"/>
                <w:b/>
                <w:bCs/>
                <w:color w:val="FFFFFF"/>
                <w:kern w:val="0"/>
                <w:lang w:eastAsia="en-GB"/>
                <w14:ligatures w14:val="none"/>
              </w:rPr>
              <w:t>Net Zero</w:t>
            </w:r>
          </w:p>
        </w:tc>
      </w:tr>
      <w:tr w:rsidR="00850129" w:rsidRPr="00850129" w14:paraId="7067CA46" w14:textId="77777777" w:rsidTr="00850129">
        <w:trPr>
          <w:trHeight w:val="290"/>
        </w:trPr>
        <w:tc>
          <w:tcPr>
            <w:tcW w:w="5880" w:type="dxa"/>
            <w:tcBorders>
              <w:top w:val="nil"/>
              <w:left w:val="nil"/>
              <w:bottom w:val="nil"/>
              <w:right w:val="nil"/>
            </w:tcBorders>
            <w:shd w:val="clear" w:color="000000" w:fill="00B0F0"/>
            <w:hideMark/>
          </w:tcPr>
          <w:p w14:paraId="3D57E7E3" w14:textId="2804AFFE" w:rsidR="00850129" w:rsidRPr="00850129" w:rsidRDefault="00850129" w:rsidP="00850129">
            <w:pPr>
              <w:spacing w:after="0" w:line="240" w:lineRule="auto"/>
              <w:rPr>
                <w:rFonts w:ascii="Aptos Narrow" w:eastAsia="Times New Roman" w:hAnsi="Aptos Narrow" w:cs="Times New Roman"/>
                <w:b/>
                <w:bCs/>
                <w:color w:val="FFFFFF"/>
                <w:kern w:val="0"/>
                <w:lang w:eastAsia="en-GB"/>
                <w14:ligatures w14:val="none"/>
              </w:rPr>
            </w:pPr>
            <w:r w:rsidRPr="00850129">
              <w:rPr>
                <w:rFonts w:ascii="Aptos Narrow" w:eastAsia="Times New Roman" w:hAnsi="Aptos Narrow" w:cs="Times New Roman"/>
                <w:b/>
                <w:bCs/>
                <w:color w:val="FFFFFF"/>
                <w:kern w:val="0"/>
                <w:lang w:eastAsia="en-GB"/>
                <w14:ligatures w14:val="none"/>
              </w:rPr>
              <w:t>Inclusive Economy</w:t>
            </w:r>
          </w:p>
        </w:tc>
      </w:tr>
      <w:tr w:rsidR="00850129" w:rsidRPr="00850129" w14:paraId="07B591C6" w14:textId="77777777" w:rsidTr="00850129">
        <w:trPr>
          <w:trHeight w:val="290"/>
        </w:trPr>
        <w:tc>
          <w:tcPr>
            <w:tcW w:w="5880" w:type="dxa"/>
            <w:tcBorders>
              <w:top w:val="nil"/>
              <w:left w:val="nil"/>
              <w:bottom w:val="nil"/>
              <w:right w:val="nil"/>
            </w:tcBorders>
            <w:shd w:val="clear" w:color="000000" w:fill="FF66CC"/>
            <w:hideMark/>
          </w:tcPr>
          <w:p w14:paraId="58C7E553" w14:textId="77777777" w:rsidR="00850129" w:rsidRPr="00850129" w:rsidRDefault="00850129" w:rsidP="00850129">
            <w:pPr>
              <w:spacing w:after="0" w:line="240" w:lineRule="auto"/>
              <w:rPr>
                <w:rFonts w:ascii="Aptos Narrow" w:eastAsia="Times New Roman" w:hAnsi="Aptos Narrow" w:cs="Times New Roman"/>
                <w:b/>
                <w:bCs/>
                <w:color w:val="FFFFFF"/>
                <w:kern w:val="0"/>
                <w:lang w:eastAsia="en-GB"/>
                <w14:ligatures w14:val="none"/>
              </w:rPr>
            </w:pPr>
            <w:r w:rsidRPr="00850129">
              <w:rPr>
                <w:rFonts w:ascii="Aptos Narrow" w:eastAsia="Times New Roman" w:hAnsi="Aptos Narrow" w:cs="Times New Roman"/>
                <w:b/>
                <w:bCs/>
                <w:color w:val="FFFFFF"/>
                <w:kern w:val="0"/>
                <w:lang w:eastAsia="en-GB"/>
                <w14:ligatures w14:val="none"/>
              </w:rPr>
              <w:t>Public Health</w:t>
            </w:r>
          </w:p>
        </w:tc>
      </w:tr>
    </w:tbl>
    <w:p w14:paraId="052AE4AE" w14:textId="33E1CE36" w:rsidR="00C44A14" w:rsidRDefault="00C44A14">
      <w:pPr>
        <w:rPr>
          <w:b/>
          <w:bCs/>
          <w:sz w:val="52"/>
          <w:szCs w:val="52"/>
        </w:rPr>
      </w:pPr>
    </w:p>
    <w:p w14:paraId="10DAAFA4" w14:textId="178B1181" w:rsidR="009B3638" w:rsidRDefault="009B3638">
      <w:pPr>
        <w:rPr>
          <w:b/>
          <w:bCs/>
          <w:sz w:val="52"/>
          <w:szCs w:val="52"/>
        </w:rPr>
      </w:pPr>
    </w:p>
    <w:p w14:paraId="42F29B43" w14:textId="2C86596F" w:rsidR="009B3638" w:rsidRDefault="009B3638">
      <w:pPr>
        <w:rPr>
          <w:b/>
          <w:bCs/>
          <w:sz w:val="52"/>
          <w:szCs w:val="52"/>
        </w:rPr>
      </w:pPr>
    </w:p>
    <w:p w14:paraId="2B1B9264" w14:textId="71A75D51" w:rsidR="009B3638" w:rsidRDefault="009B3638">
      <w:pPr>
        <w:rPr>
          <w:b/>
          <w:bCs/>
          <w:sz w:val="52"/>
          <w:szCs w:val="52"/>
        </w:rPr>
      </w:pPr>
    </w:p>
    <w:p w14:paraId="3694AC9B" w14:textId="77777777" w:rsidR="009B3638" w:rsidRDefault="009B3638">
      <w:pPr>
        <w:rPr>
          <w:b/>
          <w:bCs/>
          <w:sz w:val="52"/>
          <w:szCs w:val="52"/>
        </w:rPr>
      </w:pPr>
    </w:p>
    <w:p w14:paraId="25D341F7" w14:textId="77777777" w:rsidR="009B3638" w:rsidRDefault="009B3638">
      <w:pPr>
        <w:rPr>
          <w:b/>
          <w:bCs/>
          <w:sz w:val="52"/>
          <w:szCs w:val="52"/>
        </w:rPr>
      </w:pPr>
    </w:p>
    <w:p w14:paraId="3D0FFA83" w14:textId="77777777" w:rsidR="00AE64B6" w:rsidRDefault="00AE64B6">
      <w:pPr>
        <w:rPr>
          <w:b/>
          <w:bCs/>
          <w:sz w:val="52"/>
          <w:szCs w:val="52"/>
        </w:rPr>
      </w:pPr>
    </w:p>
    <w:p w14:paraId="6900989E" w14:textId="24D8A233" w:rsidR="00C44A14" w:rsidRDefault="00C44A14">
      <w:pPr>
        <w:rPr>
          <w:b/>
          <w:bCs/>
          <w:sz w:val="52"/>
          <w:szCs w:val="52"/>
        </w:rPr>
      </w:pPr>
      <w:r>
        <w:rPr>
          <w:b/>
          <w:bCs/>
          <w:sz w:val="52"/>
          <w:szCs w:val="52"/>
        </w:rPr>
        <w:lastRenderedPageBreak/>
        <w:t>Annual</w:t>
      </w:r>
      <w:r w:rsidR="006D49D5">
        <w:rPr>
          <w:b/>
          <w:bCs/>
          <w:sz w:val="52"/>
          <w:szCs w:val="52"/>
        </w:rPr>
        <w:t xml:space="preserve"> Corporate</w:t>
      </w:r>
      <w:r>
        <w:rPr>
          <w:b/>
          <w:bCs/>
          <w:sz w:val="52"/>
          <w:szCs w:val="52"/>
        </w:rPr>
        <w:t xml:space="preserve"> Reporting Measures</w:t>
      </w:r>
    </w:p>
    <w:tbl>
      <w:tblPr>
        <w:tblW w:w="14034" w:type="dxa"/>
        <w:tblLook w:val="04A0" w:firstRow="1" w:lastRow="0" w:firstColumn="1" w:lastColumn="0" w:noHBand="0" w:noVBand="1"/>
      </w:tblPr>
      <w:tblGrid>
        <w:gridCol w:w="616"/>
        <w:gridCol w:w="6897"/>
        <w:gridCol w:w="6521"/>
      </w:tblGrid>
      <w:tr w:rsidR="006D49D5" w:rsidRPr="006D49D5" w14:paraId="6A5083A2" w14:textId="77777777" w:rsidTr="006D49D5">
        <w:trPr>
          <w:trHeight w:val="295"/>
        </w:trPr>
        <w:tc>
          <w:tcPr>
            <w:tcW w:w="616" w:type="dxa"/>
            <w:tcBorders>
              <w:top w:val="nil"/>
              <w:left w:val="nil"/>
              <w:bottom w:val="nil"/>
              <w:right w:val="nil"/>
            </w:tcBorders>
            <w:shd w:val="clear" w:color="000000" w:fill="D9D9D9"/>
            <w:noWrap/>
            <w:hideMark/>
          </w:tcPr>
          <w:p w14:paraId="2F24761D"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 </w:t>
            </w:r>
          </w:p>
        </w:tc>
        <w:tc>
          <w:tcPr>
            <w:tcW w:w="6897" w:type="dxa"/>
            <w:tcBorders>
              <w:top w:val="nil"/>
              <w:left w:val="nil"/>
              <w:bottom w:val="nil"/>
              <w:right w:val="nil"/>
            </w:tcBorders>
            <w:shd w:val="clear" w:color="000000" w:fill="D9D9D9"/>
            <w:hideMark/>
          </w:tcPr>
          <w:p w14:paraId="24D40476" w14:textId="77777777" w:rsidR="006D49D5" w:rsidRPr="006D49D5" w:rsidRDefault="006D49D5" w:rsidP="006D49D5">
            <w:pPr>
              <w:spacing w:after="0" w:line="240" w:lineRule="auto"/>
              <w:rPr>
                <w:rFonts w:ascii="Aptos Narrow" w:eastAsia="Times New Roman" w:hAnsi="Aptos Narrow" w:cs="Times New Roman"/>
                <w:b/>
                <w:bCs/>
                <w:color w:val="000000"/>
                <w:kern w:val="0"/>
                <w:lang w:eastAsia="en-GB"/>
                <w14:ligatures w14:val="none"/>
              </w:rPr>
            </w:pPr>
            <w:r w:rsidRPr="006D49D5">
              <w:rPr>
                <w:rFonts w:ascii="Aptos Narrow" w:eastAsia="Times New Roman" w:hAnsi="Aptos Narrow" w:cs="Times New Roman"/>
                <w:b/>
                <w:bCs/>
                <w:color w:val="000000"/>
                <w:kern w:val="0"/>
                <w:lang w:eastAsia="en-GB"/>
                <w14:ligatures w14:val="none"/>
              </w:rPr>
              <w:t>What do we want to know about the impact our work is having</w:t>
            </w:r>
          </w:p>
        </w:tc>
        <w:tc>
          <w:tcPr>
            <w:tcW w:w="6521" w:type="dxa"/>
            <w:tcBorders>
              <w:top w:val="nil"/>
              <w:left w:val="nil"/>
              <w:bottom w:val="nil"/>
              <w:right w:val="nil"/>
            </w:tcBorders>
            <w:shd w:val="clear" w:color="000000" w:fill="D9D9D9"/>
            <w:hideMark/>
          </w:tcPr>
          <w:p w14:paraId="74BBF91B" w14:textId="77777777" w:rsidR="006D49D5" w:rsidRPr="006D49D5" w:rsidRDefault="006D49D5" w:rsidP="006D49D5">
            <w:pPr>
              <w:spacing w:after="0" w:line="240" w:lineRule="auto"/>
              <w:rPr>
                <w:rFonts w:ascii="Aptos Narrow" w:eastAsia="Times New Roman" w:hAnsi="Aptos Narrow" w:cs="Times New Roman"/>
                <w:b/>
                <w:bCs/>
                <w:color w:val="000000"/>
                <w:kern w:val="0"/>
                <w:lang w:eastAsia="en-GB"/>
                <w14:ligatures w14:val="none"/>
              </w:rPr>
            </w:pPr>
            <w:r w:rsidRPr="006D49D5">
              <w:rPr>
                <w:rFonts w:ascii="Aptos Narrow" w:eastAsia="Times New Roman" w:hAnsi="Aptos Narrow" w:cs="Times New Roman"/>
                <w:b/>
                <w:bCs/>
                <w:color w:val="000000"/>
                <w:kern w:val="0"/>
                <w:lang w:eastAsia="en-GB"/>
                <w14:ligatures w14:val="none"/>
              </w:rPr>
              <w:t>Measure to give an indication of this</w:t>
            </w:r>
          </w:p>
        </w:tc>
      </w:tr>
      <w:tr w:rsidR="006D49D5" w:rsidRPr="006D49D5" w14:paraId="286BE978" w14:textId="77777777" w:rsidTr="006D49D5">
        <w:trPr>
          <w:trHeight w:val="368"/>
        </w:trPr>
        <w:tc>
          <w:tcPr>
            <w:tcW w:w="616" w:type="dxa"/>
            <w:tcBorders>
              <w:top w:val="nil"/>
              <w:left w:val="nil"/>
              <w:bottom w:val="nil"/>
              <w:right w:val="nil"/>
            </w:tcBorders>
            <w:shd w:val="clear" w:color="000000" w:fill="D9D9D9"/>
            <w:noWrap/>
            <w:hideMark/>
          </w:tcPr>
          <w:p w14:paraId="2DD6BD63"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w:t>
            </w:r>
          </w:p>
        </w:tc>
        <w:tc>
          <w:tcPr>
            <w:tcW w:w="6897" w:type="dxa"/>
            <w:tcBorders>
              <w:top w:val="nil"/>
              <w:left w:val="nil"/>
              <w:bottom w:val="nil"/>
              <w:right w:val="nil"/>
            </w:tcBorders>
            <w:shd w:val="clear" w:color="auto" w:fill="auto"/>
            <w:hideMark/>
          </w:tcPr>
          <w:p w14:paraId="222C4925"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 xml:space="preserve">The quality of education provided by schools </w:t>
            </w:r>
          </w:p>
        </w:tc>
        <w:tc>
          <w:tcPr>
            <w:tcW w:w="6521" w:type="dxa"/>
            <w:tcBorders>
              <w:top w:val="nil"/>
              <w:left w:val="nil"/>
              <w:bottom w:val="nil"/>
              <w:right w:val="nil"/>
            </w:tcBorders>
            <w:shd w:val="clear" w:color="000000" w:fill="9966FF"/>
            <w:hideMark/>
          </w:tcPr>
          <w:p w14:paraId="17FEE38A" w14:textId="2495E819"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Measure awaiting outcome on government update of OFSTED ratings</w:t>
            </w:r>
          </w:p>
        </w:tc>
      </w:tr>
      <w:tr w:rsidR="006D49D5" w:rsidRPr="006D49D5" w14:paraId="59643414" w14:textId="77777777" w:rsidTr="006D49D5">
        <w:trPr>
          <w:trHeight w:val="573"/>
        </w:trPr>
        <w:tc>
          <w:tcPr>
            <w:tcW w:w="616" w:type="dxa"/>
            <w:tcBorders>
              <w:top w:val="nil"/>
              <w:left w:val="nil"/>
              <w:bottom w:val="nil"/>
              <w:right w:val="nil"/>
            </w:tcBorders>
            <w:shd w:val="clear" w:color="000000" w:fill="D9D9D9"/>
            <w:noWrap/>
            <w:hideMark/>
          </w:tcPr>
          <w:p w14:paraId="4EE86D3F"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2</w:t>
            </w:r>
          </w:p>
        </w:tc>
        <w:tc>
          <w:tcPr>
            <w:tcW w:w="6897" w:type="dxa"/>
            <w:tcBorders>
              <w:top w:val="nil"/>
              <w:left w:val="nil"/>
              <w:bottom w:val="nil"/>
              <w:right w:val="nil"/>
            </w:tcBorders>
            <w:shd w:val="clear" w:color="auto" w:fill="auto"/>
            <w:hideMark/>
          </w:tcPr>
          <w:p w14:paraId="45B3DCC2"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The outcomes schools achieve for children at primary stage</w:t>
            </w:r>
          </w:p>
        </w:tc>
        <w:tc>
          <w:tcPr>
            <w:tcW w:w="6521" w:type="dxa"/>
            <w:tcBorders>
              <w:top w:val="nil"/>
              <w:left w:val="nil"/>
              <w:bottom w:val="nil"/>
              <w:right w:val="nil"/>
            </w:tcBorders>
            <w:shd w:val="clear" w:color="000000" w:fill="9966FF"/>
            <w:hideMark/>
          </w:tcPr>
          <w:p w14:paraId="2028D446"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Percentage of children achieving expected levels at key stage 2 reading, writing and maths. </w:t>
            </w:r>
          </w:p>
        </w:tc>
      </w:tr>
      <w:tr w:rsidR="006D49D5" w:rsidRPr="006D49D5" w14:paraId="748956C9" w14:textId="77777777" w:rsidTr="006D49D5">
        <w:trPr>
          <w:trHeight w:val="290"/>
        </w:trPr>
        <w:tc>
          <w:tcPr>
            <w:tcW w:w="616" w:type="dxa"/>
            <w:tcBorders>
              <w:top w:val="nil"/>
              <w:left w:val="nil"/>
              <w:bottom w:val="nil"/>
              <w:right w:val="nil"/>
            </w:tcBorders>
            <w:shd w:val="clear" w:color="000000" w:fill="D9D9D9"/>
            <w:noWrap/>
            <w:hideMark/>
          </w:tcPr>
          <w:p w14:paraId="742EDB5F"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3</w:t>
            </w:r>
          </w:p>
        </w:tc>
        <w:tc>
          <w:tcPr>
            <w:tcW w:w="6897" w:type="dxa"/>
            <w:tcBorders>
              <w:top w:val="nil"/>
              <w:left w:val="nil"/>
              <w:bottom w:val="nil"/>
              <w:right w:val="nil"/>
            </w:tcBorders>
            <w:shd w:val="clear" w:color="auto" w:fill="auto"/>
            <w:hideMark/>
          </w:tcPr>
          <w:p w14:paraId="44A2D23C"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The outcomes schools achieve for children at secondary stage</w:t>
            </w:r>
          </w:p>
        </w:tc>
        <w:tc>
          <w:tcPr>
            <w:tcW w:w="6521" w:type="dxa"/>
            <w:tcBorders>
              <w:top w:val="nil"/>
              <w:left w:val="nil"/>
              <w:bottom w:val="nil"/>
              <w:right w:val="nil"/>
            </w:tcBorders>
            <w:shd w:val="clear" w:color="000000" w:fill="9966FF"/>
            <w:hideMark/>
          </w:tcPr>
          <w:p w14:paraId="3568120D"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GCSE results - attainment 8</w:t>
            </w:r>
          </w:p>
        </w:tc>
      </w:tr>
      <w:tr w:rsidR="006D49D5" w:rsidRPr="006D49D5" w14:paraId="2270DA43" w14:textId="77777777" w:rsidTr="006D49D5">
        <w:trPr>
          <w:trHeight w:val="473"/>
        </w:trPr>
        <w:tc>
          <w:tcPr>
            <w:tcW w:w="616" w:type="dxa"/>
            <w:tcBorders>
              <w:top w:val="nil"/>
              <w:left w:val="nil"/>
              <w:bottom w:val="nil"/>
              <w:right w:val="nil"/>
            </w:tcBorders>
            <w:shd w:val="clear" w:color="000000" w:fill="D9D9D9"/>
            <w:noWrap/>
            <w:hideMark/>
          </w:tcPr>
          <w:p w14:paraId="53D34398"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4</w:t>
            </w:r>
          </w:p>
        </w:tc>
        <w:tc>
          <w:tcPr>
            <w:tcW w:w="6897" w:type="dxa"/>
            <w:tcBorders>
              <w:top w:val="nil"/>
              <w:left w:val="nil"/>
              <w:bottom w:val="nil"/>
              <w:right w:val="nil"/>
            </w:tcBorders>
            <w:shd w:val="clear" w:color="auto" w:fill="auto"/>
            <w:hideMark/>
          </w:tcPr>
          <w:p w14:paraId="6AD511AE"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Our success at providing employment opportunities for children in care</w:t>
            </w:r>
          </w:p>
        </w:tc>
        <w:tc>
          <w:tcPr>
            <w:tcW w:w="6521" w:type="dxa"/>
            <w:tcBorders>
              <w:top w:val="nil"/>
              <w:left w:val="nil"/>
              <w:bottom w:val="nil"/>
              <w:right w:val="nil"/>
            </w:tcBorders>
            <w:shd w:val="clear" w:color="000000" w:fill="9966FF"/>
            <w:hideMark/>
          </w:tcPr>
          <w:p w14:paraId="0B143CE5"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Number of care leavers applying for council jobs and the number of care leavers getting council jobs. </w:t>
            </w:r>
          </w:p>
        </w:tc>
      </w:tr>
      <w:tr w:rsidR="006D49D5" w:rsidRPr="006D49D5" w14:paraId="65AF2688" w14:textId="77777777" w:rsidTr="006D49D5">
        <w:trPr>
          <w:trHeight w:val="297"/>
        </w:trPr>
        <w:tc>
          <w:tcPr>
            <w:tcW w:w="616" w:type="dxa"/>
            <w:tcBorders>
              <w:top w:val="nil"/>
              <w:left w:val="nil"/>
              <w:bottom w:val="nil"/>
              <w:right w:val="nil"/>
            </w:tcBorders>
            <w:shd w:val="clear" w:color="000000" w:fill="D9D9D9"/>
            <w:noWrap/>
            <w:hideMark/>
          </w:tcPr>
          <w:p w14:paraId="5E71F13D"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5</w:t>
            </w:r>
          </w:p>
        </w:tc>
        <w:tc>
          <w:tcPr>
            <w:tcW w:w="6897" w:type="dxa"/>
            <w:tcBorders>
              <w:top w:val="nil"/>
              <w:left w:val="nil"/>
              <w:bottom w:val="nil"/>
              <w:right w:val="nil"/>
            </w:tcBorders>
            <w:shd w:val="clear" w:color="auto" w:fill="auto"/>
            <w:hideMark/>
          </w:tcPr>
          <w:p w14:paraId="54409424"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The quality of the care provided for looked after children</w:t>
            </w:r>
          </w:p>
        </w:tc>
        <w:tc>
          <w:tcPr>
            <w:tcW w:w="6521" w:type="dxa"/>
            <w:tcBorders>
              <w:top w:val="nil"/>
              <w:left w:val="nil"/>
              <w:bottom w:val="nil"/>
              <w:right w:val="nil"/>
            </w:tcBorders>
            <w:shd w:val="clear" w:color="000000" w:fill="9966FF"/>
            <w:hideMark/>
          </w:tcPr>
          <w:p w14:paraId="4C8000E5"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 of children who say they are satisfied with the care provided. </w:t>
            </w:r>
          </w:p>
        </w:tc>
      </w:tr>
      <w:tr w:rsidR="006D49D5" w:rsidRPr="006D49D5" w14:paraId="35F42E17" w14:textId="77777777" w:rsidTr="006D49D5">
        <w:trPr>
          <w:trHeight w:val="145"/>
        </w:trPr>
        <w:tc>
          <w:tcPr>
            <w:tcW w:w="616" w:type="dxa"/>
            <w:tcBorders>
              <w:top w:val="nil"/>
              <w:left w:val="nil"/>
              <w:bottom w:val="nil"/>
              <w:right w:val="nil"/>
            </w:tcBorders>
            <w:shd w:val="clear" w:color="000000" w:fill="D9D9D9"/>
            <w:noWrap/>
            <w:hideMark/>
          </w:tcPr>
          <w:p w14:paraId="0B662B57"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6</w:t>
            </w:r>
          </w:p>
        </w:tc>
        <w:tc>
          <w:tcPr>
            <w:tcW w:w="6897" w:type="dxa"/>
            <w:tcBorders>
              <w:top w:val="nil"/>
              <w:left w:val="nil"/>
              <w:bottom w:val="nil"/>
              <w:right w:val="nil"/>
            </w:tcBorders>
            <w:shd w:val="clear" w:color="auto" w:fill="auto"/>
            <w:hideMark/>
          </w:tcPr>
          <w:p w14:paraId="69996CB7"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How successful we are at keeping children within family networks</w:t>
            </w:r>
          </w:p>
        </w:tc>
        <w:tc>
          <w:tcPr>
            <w:tcW w:w="6521" w:type="dxa"/>
            <w:tcBorders>
              <w:top w:val="nil"/>
              <w:left w:val="nil"/>
              <w:bottom w:val="nil"/>
              <w:right w:val="nil"/>
            </w:tcBorders>
            <w:shd w:val="clear" w:color="000000" w:fill="9966FF"/>
            <w:hideMark/>
          </w:tcPr>
          <w:p w14:paraId="3DEC8697"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 of children cared for by extended family </w:t>
            </w:r>
          </w:p>
        </w:tc>
      </w:tr>
      <w:tr w:rsidR="006D49D5" w:rsidRPr="006D49D5" w14:paraId="65889874" w14:textId="77777777" w:rsidTr="006D49D5">
        <w:trPr>
          <w:trHeight w:val="580"/>
        </w:trPr>
        <w:tc>
          <w:tcPr>
            <w:tcW w:w="616" w:type="dxa"/>
            <w:tcBorders>
              <w:top w:val="nil"/>
              <w:left w:val="nil"/>
              <w:bottom w:val="nil"/>
              <w:right w:val="nil"/>
            </w:tcBorders>
            <w:shd w:val="clear" w:color="000000" w:fill="D9D9D9"/>
            <w:noWrap/>
            <w:hideMark/>
          </w:tcPr>
          <w:p w14:paraId="7398FD06"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7</w:t>
            </w:r>
          </w:p>
        </w:tc>
        <w:tc>
          <w:tcPr>
            <w:tcW w:w="6897" w:type="dxa"/>
            <w:tcBorders>
              <w:top w:val="nil"/>
              <w:left w:val="nil"/>
              <w:bottom w:val="nil"/>
              <w:right w:val="nil"/>
            </w:tcBorders>
            <w:shd w:val="clear" w:color="auto" w:fill="auto"/>
            <w:hideMark/>
          </w:tcPr>
          <w:p w14:paraId="4F2FB2C2" w14:textId="04E394B2"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How successful we are at supporting children in care to achieve future success</w:t>
            </w:r>
          </w:p>
        </w:tc>
        <w:tc>
          <w:tcPr>
            <w:tcW w:w="6521" w:type="dxa"/>
            <w:tcBorders>
              <w:top w:val="nil"/>
              <w:left w:val="nil"/>
              <w:bottom w:val="nil"/>
              <w:right w:val="nil"/>
            </w:tcBorders>
            <w:shd w:val="clear" w:color="000000" w:fill="9966FF"/>
            <w:hideMark/>
          </w:tcPr>
          <w:p w14:paraId="73E9A5BF"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 of children in care attending higher education </w:t>
            </w:r>
          </w:p>
        </w:tc>
      </w:tr>
      <w:tr w:rsidR="006D49D5" w:rsidRPr="006D49D5" w14:paraId="355770CC" w14:textId="77777777" w:rsidTr="006D49D5">
        <w:trPr>
          <w:trHeight w:val="275"/>
        </w:trPr>
        <w:tc>
          <w:tcPr>
            <w:tcW w:w="616" w:type="dxa"/>
            <w:tcBorders>
              <w:top w:val="nil"/>
              <w:left w:val="nil"/>
              <w:bottom w:val="nil"/>
              <w:right w:val="nil"/>
            </w:tcBorders>
            <w:shd w:val="clear" w:color="000000" w:fill="D9D9D9"/>
            <w:noWrap/>
            <w:hideMark/>
          </w:tcPr>
          <w:p w14:paraId="444D94F3"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8</w:t>
            </w:r>
          </w:p>
        </w:tc>
        <w:tc>
          <w:tcPr>
            <w:tcW w:w="6897" w:type="dxa"/>
            <w:tcBorders>
              <w:top w:val="nil"/>
              <w:left w:val="nil"/>
              <w:bottom w:val="nil"/>
              <w:right w:val="nil"/>
            </w:tcBorders>
            <w:shd w:val="clear" w:color="auto" w:fill="auto"/>
            <w:hideMark/>
          </w:tcPr>
          <w:p w14:paraId="6F57FCF3" w14:textId="4BA0F45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 xml:space="preserve">How successful we are at supporting children to have stable loving homes </w:t>
            </w:r>
          </w:p>
        </w:tc>
        <w:tc>
          <w:tcPr>
            <w:tcW w:w="6521" w:type="dxa"/>
            <w:tcBorders>
              <w:top w:val="nil"/>
              <w:left w:val="nil"/>
              <w:bottom w:val="nil"/>
              <w:right w:val="nil"/>
            </w:tcBorders>
            <w:shd w:val="clear" w:color="000000" w:fill="9966FF"/>
            <w:hideMark/>
          </w:tcPr>
          <w:p w14:paraId="1D8FEBD8"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 of children in staying put arrangements </w:t>
            </w:r>
          </w:p>
        </w:tc>
      </w:tr>
      <w:tr w:rsidR="006D49D5" w:rsidRPr="006D49D5" w14:paraId="6B237401" w14:textId="77777777" w:rsidTr="006D49D5">
        <w:trPr>
          <w:trHeight w:val="568"/>
        </w:trPr>
        <w:tc>
          <w:tcPr>
            <w:tcW w:w="616" w:type="dxa"/>
            <w:tcBorders>
              <w:top w:val="nil"/>
              <w:left w:val="nil"/>
              <w:bottom w:val="nil"/>
              <w:right w:val="nil"/>
            </w:tcBorders>
            <w:shd w:val="clear" w:color="000000" w:fill="D9D9D9"/>
            <w:noWrap/>
            <w:hideMark/>
          </w:tcPr>
          <w:p w14:paraId="0A372120"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9</w:t>
            </w:r>
          </w:p>
        </w:tc>
        <w:tc>
          <w:tcPr>
            <w:tcW w:w="6897" w:type="dxa"/>
            <w:tcBorders>
              <w:top w:val="nil"/>
              <w:left w:val="nil"/>
              <w:bottom w:val="nil"/>
              <w:right w:val="nil"/>
            </w:tcBorders>
            <w:shd w:val="clear" w:color="auto" w:fill="auto"/>
            <w:hideMark/>
          </w:tcPr>
          <w:p w14:paraId="7FFE7FC5"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 xml:space="preserve">Number of new family dwellings compared to total need from strategic housing market assessment (8500 homes over 20 years) </w:t>
            </w:r>
          </w:p>
        </w:tc>
        <w:tc>
          <w:tcPr>
            <w:tcW w:w="6521" w:type="dxa"/>
            <w:tcBorders>
              <w:top w:val="nil"/>
              <w:left w:val="nil"/>
              <w:bottom w:val="nil"/>
              <w:right w:val="nil"/>
            </w:tcBorders>
            <w:shd w:val="clear" w:color="000000" w:fill="FF66CC"/>
            <w:hideMark/>
          </w:tcPr>
          <w:p w14:paraId="61789CC7" w14:textId="7E80F721"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Completions of all 4-person 2 bed or more homes (from the authority monitoring report (AMR))</w:t>
            </w:r>
          </w:p>
        </w:tc>
      </w:tr>
      <w:tr w:rsidR="006D49D5" w:rsidRPr="006D49D5" w14:paraId="142AB982" w14:textId="77777777" w:rsidTr="006D49D5">
        <w:trPr>
          <w:trHeight w:val="290"/>
        </w:trPr>
        <w:tc>
          <w:tcPr>
            <w:tcW w:w="616" w:type="dxa"/>
            <w:tcBorders>
              <w:top w:val="nil"/>
              <w:left w:val="nil"/>
              <w:bottom w:val="nil"/>
              <w:right w:val="nil"/>
            </w:tcBorders>
            <w:shd w:val="clear" w:color="000000" w:fill="D9D9D9"/>
            <w:noWrap/>
            <w:hideMark/>
          </w:tcPr>
          <w:p w14:paraId="4A2631EA"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10</w:t>
            </w:r>
          </w:p>
        </w:tc>
        <w:tc>
          <w:tcPr>
            <w:tcW w:w="6897" w:type="dxa"/>
            <w:tcBorders>
              <w:top w:val="nil"/>
              <w:left w:val="nil"/>
              <w:bottom w:val="nil"/>
              <w:right w:val="nil"/>
            </w:tcBorders>
            <w:shd w:val="clear" w:color="auto" w:fill="auto"/>
            <w:hideMark/>
          </w:tcPr>
          <w:p w14:paraId="3655B90C"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Indication of our success in supporting business growth</w:t>
            </w:r>
          </w:p>
        </w:tc>
        <w:tc>
          <w:tcPr>
            <w:tcW w:w="6521" w:type="dxa"/>
            <w:tcBorders>
              <w:top w:val="nil"/>
              <w:left w:val="nil"/>
              <w:bottom w:val="nil"/>
              <w:right w:val="nil"/>
            </w:tcBorders>
            <w:shd w:val="clear" w:color="000000" w:fill="00B0F0"/>
            <w:hideMark/>
          </w:tcPr>
          <w:p w14:paraId="11A8CF70" w14:textId="45412234"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Number of businesses or businesses starts up </w:t>
            </w:r>
          </w:p>
        </w:tc>
      </w:tr>
      <w:tr w:rsidR="006D49D5" w:rsidRPr="006D49D5" w14:paraId="409B4EE9" w14:textId="77777777" w:rsidTr="006D49D5">
        <w:trPr>
          <w:trHeight w:val="580"/>
        </w:trPr>
        <w:tc>
          <w:tcPr>
            <w:tcW w:w="616" w:type="dxa"/>
            <w:tcBorders>
              <w:top w:val="nil"/>
              <w:left w:val="nil"/>
              <w:bottom w:val="nil"/>
              <w:right w:val="nil"/>
            </w:tcBorders>
            <w:shd w:val="clear" w:color="000000" w:fill="D9D9D9"/>
            <w:noWrap/>
            <w:hideMark/>
          </w:tcPr>
          <w:p w14:paraId="461B5E15"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11</w:t>
            </w:r>
          </w:p>
        </w:tc>
        <w:tc>
          <w:tcPr>
            <w:tcW w:w="6897" w:type="dxa"/>
            <w:tcBorders>
              <w:top w:val="nil"/>
              <w:left w:val="nil"/>
              <w:bottom w:val="nil"/>
              <w:right w:val="nil"/>
            </w:tcBorders>
            <w:shd w:val="clear" w:color="auto" w:fill="auto"/>
            <w:hideMark/>
          </w:tcPr>
          <w:p w14:paraId="22F52BC4"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 xml:space="preserve">Indication of our success in influencing quality job growth </w:t>
            </w:r>
          </w:p>
        </w:tc>
        <w:tc>
          <w:tcPr>
            <w:tcW w:w="6521" w:type="dxa"/>
            <w:tcBorders>
              <w:top w:val="nil"/>
              <w:left w:val="nil"/>
              <w:bottom w:val="nil"/>
              <w:right w:val="nil"/>
            </w:tcBorders>
            <w:shd w:val="clear" w:color="000000" w:fill="00B0F0"/>
            <w:hideMark/>
          </w:tcPr>
          <w:p w14:paraId="329CB367"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The % of key sector jobs (aviation, advanced manufacturing, digital &amp; creative and construction)</w:t>
            </w:r>
          </w:p>
        </w:tc>
      </w:tr>
      <w:tr w:rsidR="006D49D5" w:rsidRPr="006D49D5" w14:paraId="3E5C3DF0" w14:textId="77777777" w:rsidTr="006D49D5">
        <w:trPr>
          <w:trHeight w:val="290"/>
        </w:trPr>
        <w:tc>
          <w:tcPr>
            <w:tcW w:w="616" w:type="dxa"/>
            <w:tcBorders>
              <w:top w:val="nil"/>
              <w:left w:val="nil"/>
              <w:bottom w:val="nil"/>
              <w:right w:val="nil"/>
            </w:tcBorders>
            <w:shd w:val="clear" w:color="000000" w:fill="D9D9D9"/>
            <w:noWrap/>
            <w:hideMark/>
          </w:tcPr>
          <w:p w14:paraId="212F07FA"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12</w:t>
            </w:r>
          </w:p>
        </w:tc>
        <w:tc>
          <w:tcPr>
            <w:tcW w:w="6897" w:type="dxa"/>
            <w:tcBorders>
              <w:top w:val="nil"/>
              <w:left w:val="nil"/>
              <w:bottom w:val="nil"/>
              <w:right w:val="nil"/>
            </w:tcBorders>
            <w:shd w:val="clear" w:color="auto" w:fill="auto"/>
            <w:hideMark/>
          </w:tcPr>
          <w:p w14:paraId="2451D8AA"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The cleanliness of our streets</w:t>
            </w:r>
          </w:p>
        </w:tc>
        <w:tc>
          <w:tcPr>
            <w:tcW w:w="6521" w:type="dxa"/>
            <w:tcBorders>
              <w:top w:val="nil"/>
              <w:left w:val="nil"/>
              <w:bottom w:val="nil"/>
              <w:right w:val="nil"/>
            </w:tcBorders>
            <w:shd w:val="clear" w:color="000000" w:fill="92D050"/>
            <w:hideMark/>
          </w:tcPr>
          <w:p w14:paraId="72F1B93D" w14:textId="2D233121"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 of Decent Streets - Litter and fly tipping </w:t>
            </w:r>
          </w:p>
        </w:tc>
      </w:tr>
      <w:tr w:rsidR="006D49D5" w:rsidRPr="006D49D5" w14:paraId="4D2615C6" w14:textId="77777777" w:rsidTr="006D49D5">
        <w:trPr>
          <w:trHeight w:val="407"/>
        </w:trPr>
        <w:tc>
          <w:tcPr>
            <w:tcW w:w="616" w:type="dxa"/>
            <w:tcBorders>
              <w:top w:val="nil"/>
              <w:left w:val="nil"/>
              <w:bottom w:val="nil"/>
              <w:right w:val="nil"/>
            </w:tcBorders>
            <w:shd w:val="clear" w:color="000000" w:fill="D9D9D9"/>
            <w:noWrap/>
            <w:hideMark/>
          </w:tcPr>
          <w:p w14:paraId="73C105DD"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13</w:t>
            </w:r>
          </w:p>
        </w:tc>
        <w:tc>
          <w:tcPr>
            <w:tcW w:w="6897" w:type="dxa"/>
            <w:tcBorders>
              <w:top w:val="nil"/>
              <w:left w:val="nil"/>
              <w:bottom w:val="nil"/>
              <w:right w:val="nil"/>
            </w:tcBorders>
            <w:shd w:val="clear" w:color="auto" w:fill="auto"/>
            <w:hideMark/>
          </w:tcPr>
          <w:p w14:paraId="4F0ADBC8"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Degree of contribution we are making to carbon offsetting</w:t>
            </w:r>
          </w:p>
        </w:tc>
        <w:tc>
          <w:tcPr>
            <w:tcW w:w="6521" w:type="dxa"/>
            <w:tcBorders>
              <w:top w:val="nil"/>
              <w:left w:val="nil"/>
              <w:bottom w:val="nil"/>
              <w:right w:val="nil"/>
            </w:tcBorders>
            <w:shd w:val="clear" w:color="000000" w:fill="92D050"/>
            <w:hideMark/>
          </w:tcPr>
          <w:p w14:paraId="6E9E6218"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 Tree canopy coverage by hector (increase by 1 hector by 2025) </w:t>
            </w:r>
          </w:p>
        </w:tc>
      </w:tr>
      <w:tr w:rsidR="006D49D5" w:rsidRPr="006D49D5" w14:paraId="62B2333C" w14:textId="77777777" w:rsidTr="006D49D5">
        <w:trPr>
          <w:trHeight w:val="245"/>
        </w:trPr>
        <w:tc>
          <w:tcPr>
            <w:tcW w:w="616" w:type="dxa"/>
            <w:tcBorders>
              <w:top w:val="nil"/>
              <w:left w:val="nil"/>
              <w:bottom w:val="nil"/>
              <w:right w:val="nil"/>
            </w:tcBorders>
            <w:shd w:val="clear" w:color="000000" w:fill="D9D9D9"/>
            <w:noWrap/>
            <w:hideMark/>
          </w:tcPr>
          <w:p w14:paraId="491E2BDD"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14</w:t>
            </w:r>
          </w:p>
        </w:tc>
        <w:tc>
          <w:tcPr>
            <w:tcW w:w="6897" w:type="dxa"/>
            <w:tcBorders>
              <w:top w:val="nil"/>
              <w:left w:val="nil"/>
              <w:bottom w:val="nil"/>
              <w:right w:val="nil"/>
            </w:tcBorders>
            <w:shd w:val="clear" w:color="auto" w:fill="auto"/>
            <w:hideMark/>
          </w:tcPr>
          <w:p w14:paraId="25859C72"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Reduction in car emissions through less car usage</w:t>
            </w:r>
          </w:p>
        </w:tc>
        <w:tc>
          <w:tcPr>
            <w:tcW w:w="6521" w:type="dxa"/>
            <w:tcBorders>
              <w:top w:val="nil"/>
              <w:left w:val="nil"/>
              <w:bottom w:val="nil"/>
              <w:right w:val="nil"/>
            </w:tcBorders>
            <w:shd w:val="clear" w:color="000000" w:fill="92D050"/>
            <w:hideMark/>
          </w:tcPr>
          <w:p w14:paraId="11CF8F1E"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Meters of footpath, cycle path and no vehicle zone resurfaced or built</w:t>
            </w:r>
          </w:p>
        </w:tc>
      </w:tr>
      <w:tr w:rsidR="006D49D5" w:rsidRPr="006D49D5" w14:paraId="091F5667" w14:textId="77777777" w:rsidTr="006D49D5">
        <w:trPr>
          <w:trHeight w:val="577"/>
        </w:trPr>
        <w:tc>
          <w:tcPr>
            <w:tcW w:w="616" w:type="dxa"/>
            <w:tcBorders>
              <w:top w:val="nil"/>
              <w:left w:val="nil"/>
              <w:bottom w:val="nil"/>
              <w:right w:val="nil"/>
            </w:tcBorders>
            <w:shd w:val="clear" w:color="000000" w:fill="D9D9D9"/>
            <w:noWrap/>
            <w:hideMark/>
          </w:tcPr>
          <w:p w14:paraId="28E16893"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15</w:t>
            </w:r>
          </w:p>
        </w:tc>
        <w:tc>
          <w:tcPr>
            <w:tcW w:w="6897" w:type="dxa"/>
            <w:tcBorders>
              <w:top w:val="nil"/>
              <w:left w:val="nil"/>
              <w:bottom w:val="nil"/>
              <w:right w:val="nil"/>
            </w:tcBorders>
            <w:shd w:val="clear" w:color="auto" w:fill="auto"/>
            <w:hideMark/>
          </w:tcPr>
          <w:p w14:paraId="6A758B31"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Timeliness of adult social care response</w:t>
            </w:r>
          </w:p>
        </w:tc>
        <w:tc>
          <w:tcPr>
            <w:tcW w:w="6521" w:type="dxa"/>
            <w:tcBorders>
              <w:top w:val="nil"/>
              <w:left w:val="nil"/>
              <w:bottom w:val="nil"/>
              <w:right w:val="nil"/>
            </w:tcBorders>
            <w:shd w:val="clear" w:color="000000" w:fill="FF66CC"/>
            <w:hideMark/>
          </w:tcPr>
          <w:p w14:paraId="3A69D50E"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 xml:space="preserve">Percentage of people have their initial assessment completed within 28 days of referral </w:t>
            </w:r>
          </w:p>
        </w:tc>
      </w:tr>
      <w:tr w:rsidR="006D49D5" w:rsidRPr="006D49D5" w14:paraId="3487F15D" w14:textId="77777777" w:rsidTr="006D49D5">
        <w:trPr>
          <w:trHeight w:val="290"/>
        </w:trPr>
        <w:tc>
          <w:tcPr>
            <w:tcW w:w="616" w:type="dxa"/>
            <w:tcBorders>
              <w:top w:val="nil"/>
              <w:left w:val="nil"/>
              <w:bottom w:val="nil"/>
              <w:right w:val="nil"/>
            </w:tcBorders>
            <w:shd w:val="clear" w:color="000000" w:fill="D9D9D9"/>
            <w:noWrap/>
            <w:hideMark/>
          </w:tcPr>
          <w:p w14:paraId="12425881" w14:textId="77777777" w:rsidR="006D49D5" w:rsidRPr="001B3B3C" w:rsidRDefault="006D49D5" w:rsidP="006D49D5">
            <w:pPr>
              <w:spacing w:after="0" w:line="240" w:lineRule="auto"/>
              <w:rPr>
                <w:rFonts w:ascii="Aptos Narrow" w:eastAsia="Times New Roman" w:hAnsi="Aptos Narrow" w:cs="Times New Roman"/>
                <w:color w:val="000000"/>
                <w:kern w:val="0"/>
                <w:highlight w:val="yellow"/>
                <w:lang w:eastAsia="en-GB"/>
                <w14:ligatures w14:val="none"/>
              </w:rPr>
            </w:pPr>
            <w:r w:rsidRPr="001B3B3C">
              <w:rPr>
                <w:rFonts w:ascii="Aptos Narrow" w:eastAsia="Times New Roman" w:hAnsi="Aptos Narrow" w:cs="Times New Roman"/>
                <w:color w:val="000000"/>
                <w:kern w:val="0"/>
                <w:highlight w:val="yellow"/>
                <w:lang w:eastAsia="en-GB"/>
                <w14:ligatures w14:val="none"/>
              </w:rPr>
              <w:t>16</w:t>
            </w:r>
          </w:p>
        </w:tc>
        <w:tc>
          <w:tcPr>
            <w:tcW w:w="6897" w:type="dxa"/>
            <w:tcBorders>
              <w:top w:val="nil"/>
              <w:left w:val="nil"/>
              <w:bottom w:val="nil"/>
              <w:right w:val="nil"/>
            </w:tcBorders>
            <w:shd w:val="clear" w:color="auto" w:fill="auto"/>
            <w:hideMark/>
          </w:tcPr>
          <w:p w14:paraId="164A115A" w14:textId="315B8C57" w:rsidR="006D49D5" w:rsidRPr="001B3B3C" w:rsidRDefault="006D49D5" w:rsidP="006D49D5">
            <w:pPr>
              <w:spacing w:after="0" w:line="240" w:lineRule="auto"/>
              <w:rPr>
                <w:rFonts w:ascii="Aptos Narrow" w:eastAsia="Times New Roman" w:hAnsi="Aptos Narrow" w:cs="Times New Roman"/>
                <w:color w:val="000000"/>
                <w:kern w:val="0"/>
                <w:highlight w:val="yellow"/>
                <w:lang w:eastAsia="en-GB"/>
                <w14:ligatures w14:val="none"/>
              </w:rPr>
            </w:pPr>
            <w:r w:rsidRPr="001B3B3C">
              <w:rPr>
                <w:rFonts w:ascii="Aptos Narrow" w:eastAsia="Times New Roman" w:hAnsi="Aptos Narrow" w:cs="Times New Roman"/>
                <w:color w:val="000000"/>
                <w:kern w:val="0"/>
                <w:highlight w:val="yellow"/>
                <w:lang w:eastAsia="en-GB"/>
                <w14:ligatures w14:val="none"/>
              </w:rPr>
              <w:t xml:space="preserve">How well we are supporting residents </w:t>
            </w:r>
            <w:r w:rsidR="000830CD" w:rsidRPr="001B3B3C">
              <w:rPr>
                <w:rFonts w:ascii="Aptos Narrow" w:eastAsia="Times New Roman" w:hAnsi="Aptos Narrow" w:cs="Times New Roman"/>
                <w:color w:val="000000"/>
                <w:kern w:val="0"/>
                <w:highlight w:val="yellow"/>
                <w:lang w:eastAsia="en-GB"/>
                <w14:ligatures w14:val="none"/>
              </w:rPr>
              <w:t>to stay active</w:t>
            </w:r>
          </w:p>
        </w:tc>
        <w:tc>
          <w:tcPr>
            <w:tcW w:w="6521" w:type="dxa"/>
            <w:tcBorders>
              <w:top w:val="nil"/>
              <w:left w:val="nil"/>
              <w:bottom w:val="nil"/>
              <w:right w:val="nil"/>
            </w:tcBorders>
            <w:shd w:val="clear" w:color="000000" w:fill="FF66CC"/>
            <w:hideMark/>
          </w:tcPr>
          <w:p w14:paraId="32885DEC" w14:textId="604AEC6D" w:rsidR="006D49D5" w:rsidRPr="006D49D5" w:rsidRDefault="000830CD" w:rsidP="006D49D5">
            <w:pPr>
              <w:spacing w:after="0" w:line="240" w:lineRule="auto"/>
              <w:rPr>
                <w:rFonts w:ascii="Aptos Narrow" w:eastAsia="Times New Roman" w:hAnsi="Aptos Narrow" w:cs="Times New Roman"/>
                <w:b/>
                <w:bCs/>
                <w:color w:val="FFFFFF"/>
                <w:kern w:val="0"/>
                <w:lang w:eastAsia="en-GB"/>
                <w14:ligatures w14:val="none"/>
              </w:rPr>
            </w:pPr>
            <w:r w:rsidRPr="001B3B3C">
              <w:rPr>
                <w:rFonts w:ascii="Aptos Narrow" w:eastAsia="Times New Roman" w:hAnsi="Aptos Narrow" w:cs="Times New Roman"/>
                <w:b/>
                <w:bCs/>
                <w:color w:val="FFFFFF"/>
                <w:kern w:val="0"/>
                <w:highlight w:val="yellow"/>
                <w:lang w:eastAsia="en-GB"/>
                <w14:ligatures w14:val="none"/>
              </w:rPr>
              <w:t>Proportion of adult population physically active</w:t>
            </w:r>
            <w:r w:rsidR="006D49D5" w:rsidRPr="006D49D5">
              <w:rPr>
                <w:rFonts w:ascii="Aptos Narrow" w:eastAsia="Times New Roman" w:hAnsi="Aptos Narrow" w:cs="Times New Roman"/>
                <w:b/>
                <w:bCs/>
                <w:color w:val="FFFFFF"/>
                <w:kern w:val="0"/>
                <w:lang w:eastAsia="en-GB"/>
                <w14:ligatures w14:val="none"/>
              </w:rPr>
              <w:t xml:space="preserve"> </w:t>
            </w:r>
          </w:p>
        </w:tc>
      </w:tr>
      <w:tr w:rsidR="006D49D5" w:rsidRPr="006D49D5" w14:paraId="1DED23CE" w14:textId="77777777" w:rsidTr="006D49D5">
        <w:trPr>
          <w:trHeight w:val="290"/>
        </w:trPr>
        <w:tc>
          <w:tcPr>
            <w:tcW w:w="616" w:type="dxa"/>
            <w:tcBorders>
              <w:top w:val="nil"/>
              <w:left w:val="nil"/>
              <w:bottom w:val="nil"/>
              <w:right w:val="nil"/>
            </w:tcBorders>
            <w:shd w:val="clear" w:color="000000" w:fill="D9D9D9"/>
            <w:noWrap/>
            <w:hideMark/>
          </w:tcPr>
          <w:p w14:paraId="5E435353"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17</w:t>
            </w:r>
          </w:p>
        </w:tc>
        <w:tc>
          <w:tcPr>
            <w:tcW w:w="6897" w:type="dxa"/>
            <w:tcBorders>
              <w:top w:val="nil"/>
              <w:left w:val="nil"/>
              <w:bottom w:val="nil"/>
              <w:right w:val="nil"/>
            </w:tcBorders>
            <w:shd w:val="clear" w:color="auto" w:fill="auto"/>
            <w:hideMark/>
          </w:tcPr>
          <w:p w14:paraId="57E08F7C"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Effectiveness of public health messaging</w:t>
            </w:r>
          </w:p>
        </w:tc>
        <w:tc>
          <w:tcPr>
            <w:tcW w:w="6521" w:type="dxa"/>
            <w:tcBorders>
              <w:top w:val="nil"/>
              <w:left w:val="nil"/>
              <w:bottom w:val="nil"/>
              <w:right w:val="nil"/>
            </w:tcBorders>
            <w:shd w:val="clear" w:color="000000" w:fill="FF66CC"/>
            <w:hideMark/>
          </w:tcPr>
          <w:p w14:paraId="5CED7D4F"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Visible decay at age 5</w:t>
            </w:r>
          </w:p>
        </w:tc>
      </w:tr>
      <w:tr w:rsidR="006D49D5" w:rsidRPr="006D49D5" w14:paraId="667FEFEA" w14:textId="77777777" w:rsidTr="006D49D5">
        <w:trPr>
          <w:trHeight w:val="290"/>
        </w:trPr>
        <w:tc>
          <w:tcPr>
            <w:tcW w:w="616" w:type="dxa"/>
            <w:tcBorders>
              <w:top w:val="nil"/>
              <w:left w:val="nil"/>
              <w:bottom w:val="nil"/>
              <w:right w:val="nil"/>
            </w:tcBorders>
            <w:shd w:val="clear" w:color="000000" w:fill="D9D9D9"/>
            <w:noWrap/>
            <w:hideMark/>
          </w:tcPr>
          <w:p w14:paraId="2D836317"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18</w:t>
            </w:r>
          </w:p>
        </w:tc>
        <w:tc>
          <w:tcPr>
            <w:tcW w:w="6897" w:type="dxa"/>
            <w:tcBorders>
              <w:top w:val="nil"/>
              <w:left w:val="nil"/>
              <w:bottom w:val="nil"/>
              <w:right w:val="nil"/>
            </w:tcBorders>
            <w:shd w:val="clear" w:color="auto" w:fill="auto"/>
            <w:hideMark/>
          </w:tcPr>
          <w:p w14:paraId="247D2740"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Are we getting lifestyle prevention right?</w:t>
            </w:r>
          </w:p>
        </w:tc>
        <w:tc>
          <w:tcPr>
            <w:tcW w:w="6521" w:type="dxa"/>
            <w:tcBorders>
              <w:top w:val="nil"/>
              <w:left w:val="nil"/>
              <w:bottom w:val="nil"/>
              <w:right w:val="nil"/>
            </w:tcBorders>
            <w:shd w:val="clear" w:color="000000" w:fill="FF66CC"/>
            <w:hideMark/>
          </w:tcPr>
          <w:p w14:paraId="70577712" w14:textId="139B75D1"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Under 75 preventable mortalities</w:t>
            </w:r>
          </w:p>
        </w:tc>
      </w:tr>
      <w:tr w:rsidR="006D49D5" w:rsidRPr="006D49D5" w14:paraId="6E653E83" w14:textId="77777777" w:rsidTr="006D49D5">
        <w:trPr>
          <w:trHeight w:val="398"/>
        </w:trPr>
        <w:tc>
          <w:tcPr>
            <w:tcW w:w="616" w:type="dxa"/>
            <w:tcBorders>
              <w:top w:val="nil"/>
              <w:left w:val="nil"/>
              <w:bottom w:val="nil"/>
              <w:right w:val="nil"/>
            </w:tcBorders>
            <w:shd w:val="clear" w:color="000000" w:fill="D9D9D9"/>
            <w:noWrap/>
            <w:hideMark/>
          </w:tcPr>
          <w:p w14:paraId="5523BFF2"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19</w:t>
            </w:r>
          </w:p>
        </w:tc>
        <w:tc>
          <w:tcPr>
            <w:tcW w:w="6897" w:type="dxa"/>
            <w:tcBorders>
              <w:top w:val="nil"/>
              <w:left w:val="nil"/>
              <w:bottom w:val="nil"/>
              <w:right w:val="nil"/>
            </w:tcBorders>
            <w:shd w:val="clear" w:color="auto" w:fill="auto"/>
            <w:hideMark/>
          </w:tcPr>
          <w:p w14:paraId="57877BE2"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How well we are supporting residents to eat healthily and exercise</w:t>
            </w:r>
          </w:p>
        </w:tc>
        <w:tc>
          <w:tcPr>
            <w:tcW w:w="6521" w:type="dxa"/>
            <w:tcBorders>
              <w:top w:val="nil"/>
              <w:left w:val="nil"/>
              <w:bottom w:val="nil"/>
              <w:right w:val="nil"/>
            </w:tcBorders>
            <w:shd w:val="clear" w:color="000000" w:fill="FF66CC"/>
            <w:hideMark/>
          </w:tcPr>
          <w:p w14:paraId="03A86632" w14:textId="77777777" w:rsidR="006D49D5" w:rsidRPr="006D49D5" w:rsidRDefault="006D49D5" w:rsidP="006D49D5">
            <w:pPr>
              <w:spacing w:after="0" w:line="240" w:lineRule="auto"/>
              <w:rPr>
                <w:rFonts w:ascii="Aptos Narrow" w:eastAsia="Times New Roman" w:hAnsi="Aptos Narrow" w:cs="Times New Roman"/>
                <w:b/>
                <w:bCs/>
                <w:color w:val="FFFFFF"/>
                <w:kern w:val="0"/>
                <w:lang w:eastAsia="en-GB"/>
                <w14:ligatures w14:val="none"/>
              </w:rPr>
            </w:pPr>
            <w:r w:rsidRPr="006D49D5">
              <w:rPr>
                <w:rFonts w:ascii="Aptos Narrow" w:eastAsia="Times New Roman" w:hAnsi="Aptos Narrow" w:cs="Times New Roman"/>
                <w:b/>
                <w:bCs/>
                <w:color w:val="FFFFFF"/>
                <w:kern w:val="0"/>
                <w:lang w:eastAsia="en-GB"/>
                <w14:ligatures w14:val="none"/>
              </w:rPr>
              <w:t>Adult obesity</w:t>
            </w:r>
          </w:p>
        </w:tc>
      </w:tr>
      <w:tr w:rsidR="006D49D5" w:rsidRPr="006D49D5" w14:paraId="2EF20B18" w14:textId="77777777" w:rsidTr="006D49D5">
        <w:trPr>
          <w:trHeight w:val="290"/>
        </w:trPr>
        <w:tc>
          <w:tcPr>
            <w:tcW w:w="616" w:type="dxa"/>
            <w:tcBorders>
              <w:top w:val="nil"/>
              <w:left w:val="nil"/>
              <w:bottom w:val="nil"/>
              <w:right w:val="nil"/>
            </w:tcBorders>
            <w:shd w:val="clear" w:color="000000" w:fill="D9D9D9"/>
            <w:noWrap/>
            <w:hideMark/>
          </w:tcPr>
          <w:p w14:paraId="3D1C2A31" w14:textId="77777777" w:rsidR="006D49D5" w:rsidRPr="006D49D5" w:rsidRDefault="006D49D5" w:rsidP="006D49D5">
            <w:pPr>
              <w:spacing w:after="0" w:line="240" w:lineRule="auto"/>
              <w:rPr>
                <w:rFonts w:ascii="Aptos Narrow" w:eastAsia="Times New Roman" w:hAnsi="Aptos Narrow" w:cs="Times New Roman"/>
                <w:color w:val="000000"/>
                <w:kern w:val="0"/>
                <w:lang w:eastAsia="en-GB"/>
                <w14:ligatures w14:val="none"/>
              </w:rPr>
            </w:pPr>
            <w:r w:rsidRPr="006D49D5">
              <w:rPr>
                <w:rFonts w:ascii="Aptos Narrow" w:eastAsia="Times New Roman" w:hAnsi="Aptos Narrow" w:cs="Times New Roman"/>
                <w:color w:val="000000"/>
                <w:kern w:val="0"/>
                <w:lang w:eastAsia="en-GB"/>
                <w14:ligatures w14:val="none"/>
              </w:rPr>
              <w:t> </w:t>
            </w:r>
          </w:p>
        </w:tc>
        <w:tc>
          <w:tcPr>
            <w:tcW w:w="6897" w:type="dxa"/>
            <w:tcBorders>
              <w:top w:val="nil"/>
              <w:left w:val="nil"/>
              <w:bottom w:val="nil"/>
              <w:right w:val="nil"/>
            </w:tcBorders>
            <w:shd w:val="clear" w:color="000000" w:fill="D9D9D9"/>
            <w:hideMark/>
          </w:tcPr>
          <w:p w14:paraId="7C8B645A" w14:textId="77777777" w:rsidR="006D49D5" w:rsidRPr="006D49D5" w:rsidRDefault="006D49D5" w:rsidP="006D49D5">
            <w:pPr>
              <w:spacing w:after="0" w:line="240" w:lineRule="auto"/>
              <w:rPr>
                <w:rFonts w:ascii="Aptos Narrow" w:eastAsia="Times New Roman" w:hAnsi="Aptos Narrow" w:cs="Times New Roman"/>
                <w:b/>
                <w:bCs/>
                <w:color w:val="000000"/>
                <w:kern w:val="0"/>
                <w:lang w:eastAsia="en-GB"/>
                <w14:ligatures w14:val="none"/>
              </w:rPr>
            </w:pPr>
            <w:r w:rsidRPr="006D49D5">
              <w:rPr>
                <w:rFonts w:ascii="Aptos Narrow" w:eastAsia="Times New Roman" w:hAnsi="Aptos Narrow" w:cs="Times New Roman"/>
                <w:b/>
                <w:bCs/>
                <w:color w:val="000000"/>
                <w:kern w:val="0"/>
                <w:lang w:eastAsia="en-GB"/>
                <w14:ligatures w14:val="none"/>
              </w:rPr>
              <w:t> </w:t>
            </w:r>
          </w:p>
        </w:tc>
        <w:tc>
          <w:tcPr>
            <w:tcW w:w="6521" w:type="dxa"/>
            <w:tcBorders>
              <w:top w:val="nil"/>
              <w:left w:val="nil"/>
              <w:bottom w:val="nil"/>
              <w:right w:val="nil"/>
            </w:tcBorders>
            <w:shd w:val="clear" w:color="000000" w:fill="D9D9D9"/>
            <w:hideMark/>
          </w:tcPr>
          <w:p w14:paraId="0A95C6A3" w14:textId="77777777" w:rsidR="006D49D5" w:rsidRPr="006D49D5" w:rsidRDefault="006D49D5" w:rsidP="006D49D5">
            <w:pPr>
              <w:spacing w:after="0" w:line="240" w:lineRule="auto"/>
              <w:rPr>
                <w:rFonts w:ascii="Aptos Narrow" w:eastAsia="Times New Roman" w:hAnsi="Aptos Narrow" w:cs="Times New Roman"/>
                <w:b/>
                <w:bCs/>
                <w:color w:val="000000"/>
                <w:kern w:val="0"/>
                <w:lang w:eastAsia="en-GB"/>
                <w14:ligatures w14:val="none"/>
              </w:rPr>
            </w:pPr>
            <w:r w:rsidRPr="006D49D5">
              <w:rPr>
                <w:rFonts w:ascii="Aptos Narrow" w:eastAsia="Times New Roman" w:hAnsi="Aptos Narrow" w:cs="Times New Roman"/>
                <w:b/>
                <w:bCs/>
                <w:color w:val="000000"/>
                <w:kern w:val="0"/>
                <w:lang w:eastAsia="en-GB"/>
                <w14:ligatures w14:val="none"/>
              </w:rPr>
              <w:t> </w:t>
            </w:r>
          </w:p>
        </w:tc>
      </w:tr>
    </w:tbl>
    <w:p w14:paraId="32EE7A09" w14:textId="78280EEB" w:rsidR="004A5702" w:rsidRPr="001B5C2A" w:rsidRDefault="00DF04B3">
      <w:pPr>
        <w:rPr>
          <w:b/>
          <w:bCs/>
          <w:sz w:val="52"/>
          <w:szCs w:val="52"/>
        </w:rPr>
      </w:pPr>
      <w:r w:rsidRPr="001B5C2A">
        <w:rPr>
          <w:b/>
          <w:bCs/>
          <w:sz w:val="52"/>
          <w:szCs w:val="52"/>
        </w:rPr>
        <w:lastRenderedPageBreak/>
        <w:t xml:space="preserve">Quarterly Corporate Performance Measures </w:t>
      </w:r>
      <w:r w:rsidR="00850129">
        <w:rPr>
          <w:b/>
          <w:bCs/>
          <w:sz w:val="52"/>
          <w:szCs w:val="52"/>
        </w:rPr>
        <w:t>by Directorate</w:t>
      </w:r>
    </w:p>
    <w:p w14:paraId="5FF211C5" w14:textId="7D6A1ABC" w:rsidR="00DF04B3" w:rsidRPr="00340542" w:rsidRDefault="00340542">
      <w:pPr>
        <w:rPr>
          <w:sz w:val="44"/>
          <w:szCs w:val="44"/>
        </w:rPr>
      </w:pPr>
      <w:r w:rsidRPr="00340542">
        <w:rPr>
          <w:b/>
          <w:bCs/>
          <w:color w:val="997DFF"/>
          <w:sz w:val="44"/>
          <w:szCs w:val="44"/>
        </w:rPr>
        <w:t>Children Families and Education</w:t>
      </w:r>
    </w:p>
    <w:tbl>
      <w:tblPr>
        <w:tblW w:w="12980" w:type="dxa"/>
        <w:tblLook w:val="04A0" w:firstRow="1" w:lastRow="0" w:firstColumn="1" w:lastColumn="0" w:noHBand="0" w:noVBand="1"/>
      </w:tblPr>
      <w:tblGrid>
        <w:gridCol w:w="531"/>
        <w:gridCol w:w="6153"/>
        <w:gridCol w:w="5419"/>
        <w:gridCol w:w="877"/>
      </w:tblGrid>
      <w:tr w:rsidR="00340542" w:rsidRPr="00340542" w14:paraId="02A4723E" w14:textId="77777777" w:rsidTr="00340542">
        <w:trPr>
          <w:trHeight w:val="530"/>
        </w:trPr>
        <w:tc>
          <w:tcPr>
            <w:tcW w:w="496" w:type="dxa"/>
            <w:tcBorders>
              <w:top w:val="nil"/>
              <w:left w:val="nil"/>
              <w:bottom w:val="nil"/>
              <w:right w:val="nil"/>
            </w:tcBorders>
            <w:shd w:val="clear" w:color="000000" w:fill="D9D9D9"/>
            <w:noWrap/>
            <w:hideMark/>
          </w:tcPr>
          <w:p w14:paraId="2132BE3B" w14:textId="77777777" w:rsidR="00340542" w:rsidRPr="00340542" w:rsidRDefault="00340542" w:rsidP="00340542">
            <w:pPr>
              <w:spacing w:after="0" w:line="240" w:lineRule="auto"/>
              <w:rPr>
                <w:rFonts w:ascii="Aptos Narrow" w:eastAsia="Times New Roman" w:hAnsi="Aptos Narrow" w:cs="Times New Roman"/>
                <w:b/>
                <w:bCs/>
                <w:color w:val="000000"/>
                <w:kern w:val="0"/>
                <w:lang w:eastAsia="en-GB"/>
                <w14:ligatures w14:val="none"/>
              </w:rPr>
            </w:pPr>
            <w:r w:rsidRPr="00340542">
              <w:rPr>
                <w:rFonts w:ascii="Aptos Narrow" w:eastAsia="Times New Roman" w:hAnsi="Aptos Narrow" w:cs="Times New Roman"/>
                <w:b/>
                <w:bCs/>
                <w:color w:val="000000"/>
                <w:kern w:val="0"/>
                <w:lang w:eastAsia="en-GB"/>
                <w14:ligatures w14:val="none"/>
              </w:rPr>
              <w:t>No.</w:t>
            </w:r>
          </w:p>
        </w:tc>
        <w:tc>
          <w:tcPr>
            <w:tcW w:w="6172" w:type="dxa"/>
            <w:tcBorders>
              <w:top w:val="nil"/>
              <w:left w:val="nil"/>
              <w:bottom w:val="nil"/>
              <w:right w:val="nil"/>
            </w:tcBorders>
            <w:shd w:val="clear" w:color="000000" w:fill="D9D9D9"/>
            <w:hideMark/>
          </w:tcPr>
          <w:p w14:paraId="32B89495" w14:textId="6E3B7593" w:rsidR="00340542" w:rsidRPr="00340542" w:rsidRDefault="00340542" w:rsidP="00340542">
            <w:pPr>
              <w:spacing w:after="0" w:line="240" w:lineRule="auto"/>
              <w:rPr>
                <w:rFonts w:ascii="Aptos Narrow" w:eastAsia="Times New Roman" w:hAnsi="Aptos Narrow" w:cs="Times New Roman"/>
                <w:b/>
                <w:bCs/>
                <w:color w:val="000000"/>
                <w:kern w:val="0"/>
                <w:lang w:eastAsia="en-GB"/>
                <w14:ligatures w14:val="none"/>
              </w:rPr>
            </w:pPr>
            <w:r w:rsidRPr="00340542">
              <w:rPr>
                <w:rFonts w:ascii="Aptos Narrow" w:eastAsia="Times New Roman" w:hAnsi="Aptos Narrow" w:cs="Times New Roman"/>
                <w:b/>
                <w:bCs/>
                <w:color w:val="000000"/>
                <w:kern w:val="0"/>
                <w:lang w:eastAsia="en-GB"/>
                <w14:ligatures w14:val="none"/>
              </w:rPr>
              <w:t>What do we want to know about the council</w:t>
            </w:r>
            <w:r>
              <w:rPr>
                <w:rFonts w:ascii="Aptos Narrow" w:eastAsia="Times New Roman" w:hAnsi="Aptos Narrow" w:cs="Times New Roman"/>
                <w:b/>
                <w:bCs/>
                <w:color w:val="000000"/>
                <w:kern w:val="0"/>
                <w:lang w:eastAsia="en-GB"/>
                <w14:ligatures w14:val="none"/>
              </w:rPr>
              <w:t>’</w:t>
            </w:r>
            <w:r w:rsidRPr="00340542">
              <w:rPr>
                <w:rFonts w:ascii="Aptos Narrow" w:eastAsia="Times New Roman" w:hAnsi="Aptos Narrow" w:cs="Times New Roman"/>
                <w:b/>
                <w:bCs/>
                <w:color w:val="000000"/>
                <w:kern w:val="0"/>
                <w:lang w:eastAsia="en-GB"/>
                <w14:ligatures w14:val="none"/>
              </w:rPr>
              <w:t xml:space="preserve">s performance? </w:t>
            </w:r>
          </w:p>
        </w:tc>
        <w:tc>
          <w:tcPr>
            <w:tcW w:w="5433" w:type="dxa"/>
            <w:tcBorders>
              <w:top w:val="nil"/>
              <w:left w:val="nil"/>
              <w:bottom w:val="nil"/>
              <w:right w:val="nil"/>
            </w:tcBorders>
            <w:shd w:val="clear" w:color="000000" w:fill="D9D9D9"/>
            <w:hideMark/>
          </w:tcPr>
          <w:p w14:paraId="6E28E5FA" w14:textId="77777777" w:rsidR="00340542" w:rsidRPr="00340542" w:rsidRDefault="00340542" w:rsidP="00340542">
            <w:pPr>
              <w:spacing w:after="0" w:line="240" w:lineRule="auto"/>
              <w:rPr>
                <w:rFonts w:ascii="Aptos Narrow" w:eastAsia="Times New Roman" w:hAnsi="Aptos Narrow" w:cs="Times New Roman"/>
                <w:b/>
                <w:bCs/>
                <w:color w:val="000000"/>
                <w:kern w:val="0"/>
                <w:lang w:eastAsia="en-GB"/>
                <w14:ligatures w14:val="none"/>
              </w:rPr>
            </w:pPr>
            <w:r w:rsidRPr="00340542">
              <w:rPr>
                <w:rFonts w:ascii="Aptos Narrow" w:eastAsia="Times New Roman" w:hAnsi="Aptos Narrow" w:cs="Times New Roman"/>
                <w:b/>
                <w:bCs/>
                <w:color w:val="000000"/>
                <w:kern w:val="0"/>
                <w:lang w:eastAsia="en-GB"/>
                <w14:ligatures w14:val="none"/>
              </w:rPr>
              <w:t>Measure to give an indication of this</w:t>
            </w:r>
          </w:p>
        </w:tc>
        <w:tc>
          <w:tcPr>
            <w:tcW w:w="879" w:type="dxa"/>
            <w:tcBorders>
              <w:top w:val="nil"/>
              <w:left w:val="nil"/>
              <w:bottom w:val="nil"/>
              <w:right w:val="nil"/>
            </w:tcBorders>
            <w:shd w:val="clear" w:color="000000" w:fill="D9D9D9"/>
            <w:hideMark/>
          </w:tcPr>
          <w:p w14:paraId="320B9D75" w14:textId="77777777" w:rsidR="00340542" w:rsidRPr="00340542" w:rsidRDefault="00340542" w:rsidP="00340542">
            <w:pPr>
              <w:spacing w:after="0" w:line="240" w:lineRule="auto"/>
              <w:rPr>
                <w:rFonts w:ascii="Aptos Narrow" w:eastAsia="Times New Roman" w:hAnsi="Aptos Narrow" w:cs="Times New Roman"/>
                <w:b/>
                <w:bCs/>
                <w:color w:val="000000"/>
                <w:kern w:val="0"/>
                <w:lang w:eastAsia="en-GB"/>
                <w14:ligatures w14:val="none"/>
              </w:rPr>
            </w:pPr>
            <w:r w:rsidRPr="00340542">
              <w:rPr>
                <w:rFonts w:ascii="Aptos Narrow" w:eastAsia="Times New Roman" w:hAnsi="Aptos Narrow" w:cs="Times New Roman"/>
                <w:b/>
                <w:bCs/>
                <w:color w:val="000000"/>
                <w:kern w:val="0"/>
                <w:lang w:eastAsia="en-GB"/>
                <w14:ligatures w14:val="none"/>
              </w:rPr>
              <w:t> </w:t>
            </w:r>
          </w:p>
        </w:tc>
      </w:tr>
      <w:tr w:rsidR="00340542" w:rsidRPr="00340542" w14:paraId="1F68FD4D" w14:textId="77777777" w:rsidTr="00340542">
        <w:trPr>
          <w:trHeight w:val="580"/>
        </w:trPr>
        <w:tc>
          <w:tcPr>
            <w:tcW w:w="496" w:type="dxa"/>
            <w:tcBorders>
              <w:top w:val="nil"/>
              <w:left w:val="nil"/>
              <w:bottom w:val="nil"/>
              <w:right w:val="nil"/>
            </w:tcBorders>
            <w:shd w:val="clear" w:color="000000" w:fill="D9D9D9"/>
            <w:noWrap/>
            <w:hideMark/>
          </w:tcPr>
          <w:p w14:paraId="79BF54BD"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1</w:t>
            </w:r>
          </w:p>
        </w:tc>
        <w:tc>
          <w:tcPr>
            <w:tcW w:w="6172" w:type="dxa"/>
            <w:vMerge w:val="restart"/>
            <w:tcBorders>
              <w:top w:val="nil"/>
              <w:left w:val="nil"/>
              <w:bottom w:val="nil"/>
              <w:right w:val="nil"/>
            </w:tcBorders>
            <w:shd w:val="clear" w:color="auto" w:fill="auto"/>
            <w:hideMark/>
          </w:tcPr>
          <w:p w14:paraId="3C22DAE9"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How inclusive schools are and how well they use support to respond to children's needs</w:t>
            </w:r>
          </w:p>
        </w:tc>
        <w:tc>
          <w:tcPr>
            <w:tcW w:w="5433" w:type="dxa"/>
            <w:tcBorders>
              <w:top w:val="nil"/>
              <w:left w:val="nil"/>
              <w:bottom w:val="nil"/>
              <w:right w:val="nil"/>
            </w:tcBorders>
            <w:shd w:val="clear" w:color="000000" w:fill="9966FF"/>
            <w:hideMark/>
          </w:tcPr>
          <w:p w14:paraId="2034FDFB"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xml:space="preserve">Number of exclusions </w:t>
            </w:r>
          </w:p>
        </w:tc>
        <w:tc>
          <w:tcPr>
            <w:tcW w:w="879" w:type="dxa"/>
            <w:tcBorders>
              <w:top w:val="nil"/>
              <w:left w:val="nil"/>
              <w:bottom w:val="nil"/>
              <w:right w:val="nil"/>
            </w:tcBorders>
            <w:shd w:val="clear" w:color="000000" w:fill="9966FF"/>
            <w:hideMark/>
          </w:tcPr>
          <w:p w14:paraId="2C0037CA"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r w:rsidR="00340542" w:rsidRPr="00340542" w14:paraId="427DF5A1" w14:textId="77777777" w:rsidTr="00340542">
        <w:trPr>
          <w:trHeight w:val="290"/>
        </w:trPr>
        <w:tc>
          <w:tcPr>
            <w:tcW w:w="496" w:type="dxa"/>
            <w:tcBorders>
              <w:top w:val="nil"/>
              <w:left w:val="nil"/>
              <w:bottom w:val="nil"/>
              <w:right w:val="nil"/>
            </w:tcBorders>
            <w:shd w:val="clear" w:color="000000" w:fill="D9D9D9"/>
            <w:noWrap/>
            <w:hideMark/>
          </w:tcPr>
          <w:p w14:paraId="19CA404D"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2</w:t>
            </w:r>
          </w:p>
        </w:tc>
        <w:tc>
          <w:tcPr>
            <w:tcW w:w="6172" w:type="dxa"/>
            <w:vMerge/>
            <w:tcBorders>
              <w:top w:val="nil"/>
              <w:left w:val="nil"/>
              <w:bottom w:val="nil"/>
              <w:right w:val="nil"/>
            </w:tcBorders>
            <w:vAlign w:val="center"/>
            <w:hideMark/>
          </w:tcPr>
          <w:p w14:paraId="7F118ED4"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p>
        </w:tc>
        <w:tc>
          <w:tcPr>
            <w:tcW w:w="5433" w:type="dxa"/>
            <w:tcBorders>
              <w:top w:val="nil"/>
              <w:left w:val="nil"/>
              <w:bottom w:val="nil"/>
              <w:right w:val="nil"/>
            </w:tcBorders>
            <w:shd w:val="clear" w:color="000000" w:fill="9966FF"/>
            <w:hideMark/>
          </w:tcPr>
          <w:p w14:paraId="5FA15872"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Number of exclusions in children with SEND</w:t>
            </w:r>
          </w:p>
        </w:tc>
        <w:tc>
          <w:tcPr>
            <w:tcW w:w="879" w:type="dxa"/>
            <w:tcBorders>
              <w:top w:val="nil"/>
              <w:left w:val="nil"/>
              <w:bottom w:val="nil"/>
              <w:right w:val="nil"/>
            </w:tcBorders>
            <w:shd w:val="clear" w:color="000000" w:fill="9966FF"/>
            <w:hideMark/>
          </w:tcPr>
          <w:p w14:paraId="4BCAE9F3"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r w:rsidR="00340542" w:rsidRPr="00340542" w14:paraId="2E3B5307" w14:textId="77777777" w:rsidTr="00321F2F">
        <w:trPr>
          <w:trHeight w:val="720"/>
        </w:trPr>
        <w:tc>
          <w:tcPr>
            <w:tcW w:w="496" w:type="dxa"/>
            <w:tcBorders>
              <w:top w:val="nil"/>
              <w:left w:val="nil"/>
              <w:bottom w:val="nil"/>
              <w:right w:val="nil"/>
            </w:tcBorders>
            <w:shd w:val="clear" w:color="000000" w:fill="D9D9D9"/>
            <w:noWrap/>
            <w:hideMark/>
          </w:tcPr>
          <w:p w14:paraId="7544FFF8" w14:textId="77777777" w:rsidR="00340542" w:rsidRPr="00340542" w:rsidRDefault="00340542" w:rsidP="0072497C">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3</w:t>
            </w:r>
          </w:p>
        </w:tc>
        <w:tc>
          <w:tcPr>
            <w:tcW w:w="6172" w:type="dxa"/>
            <w:tcBorders>
              <w:top w:val="nil"/>
              <w:left w:val="nil"/>
              <w:bottom w:val="nil"/>
              <w:right w:val="nil"/>
            </w:tcBorders>
            <w:shd w:val="clear" w:color="auto" w:fill="auto"/>
            <w:hideMark/>
          </w:tcPr>
          <w:p w14:paraId="731CCF2B" w14:textId="77777777" w:rsidR="00340542" w:rsidRPr="00340542" w:rsidRDefault="00340542" w:rsidP="0072497C">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How successful we are at supporting young people into employment and training</w:t>
            </w:r>
          </w:p>
        </w:tc>
        <w:tc>
          <w:tcPr>
            <w:tcW w:w="5433" w:type="dxa"/>
            <w:tcBorders>
              <w:top w:val="nil"/>
              <w:left w:val="nil"/>
              <w:bottom w:val="nil"/>
              <w:right w:val="nil"/>
            </w:tcBorders>
            <w:shd w:val="clear" w:color="000000" w:fill="9966FF"/>
            <w:hideMark/>
          </w:tcPr>
          <w:p w14:paraId="33448B0D" w14:textId="77777777" w:rsidR="00340542" w:rsidRPr="00340542" w:rsidRDefault="00340542" w:rsidP="0072497C">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NEET %</w:t>
            </w:r>
          </w:p>
        </w:tc>
        <w:tc>
          <w:tcPr>
            <w:tcW w:w="879" w:type="dxa"/>
            <w:tcBorders>
              <w:top w:val="nil"/>
              <w:left w:val="nil"/>
              <w:bottom w:val="nil"/>
              <w:right w:val="nil"/>
            </w:tcBorders>
            <w:shd w:val="clear" w:color="000000" w:fill="9966FF"/>
            <w:hideMark/>
          </w:tcPr>
          <w:p w14:paraId="679730E3" w14:textId="77777777" w:rsidR="00340542" w:rsidRPr="00340542" w:rsidRDefault="00340542" w:rsidP="0072497C">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r w:rsidR="00340542" w:rsidRPr="00340542" w14:paraId="0FF33DD3" w14:textId="77777777" w:rsidTr="00321F2F">
        <w:trPr>
          <w:trHeight w:val="716"/>
        </w:trPr>
        <w:tc>
          <w:tcPr>
            <w:tcW w:w="496" w:type="dxa"/>
            <w:tcBorders>
              <w:top w:val="nil"/>
              <w:left w:val="nil"/>
              <w:bottom w:val="nil"/>
              <w:right w:val="nil"/>
            </w:tcBorders>
            <w:shd w:val="clear" w:color="000000" w:fill="D9D9D9"/>
            <w:noWrap/>
            <w:hideMark/>
          </w:tcPr>
          <w:p w14:paraId="34ECEFDC" w14:textId="77777777" w:rsidR="00340542" w:rsidRPr="00340542" w:rsidRDefault="00340542" w:rsidP="0072497C">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4</w:t>
            </w:r>
          </w:p>
        </w:tc>
        <w:tc>
          <w:tcPr>
            <w:tcW w:w="6172" w:type="dxa"/>
            <w:tcBorders>
              <w:top w:val="nil"/>
              <w:left w:val="nil"/>
              <w:bottom w:val="nil"/>
              <w:right w:val="nil"/>
            </w:tcBorders>
            <w:shd w:val="clear" w:color="auto" w:fill="auto"/>
            <w:hideMark/>
          </w:tcPr>
          <w:p w14:paraId="00BAAD3B" w14:textId="569F5AC9" w:rsidR="00340542" w:rsidRPr="00340542" w:rsidRDefault="00192523" w:rsidP="0072497C">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W</w:t>
            </w:r>
            <w:r w:rsidR="00340542" w:rsidRPr="00340542">
              <w:rPr>
                <w:rFonts w:ascii="Aptos Narrow" w:eastAsia="Times New Roman" w:hAnsi="Aptos Narrow" w:cs="Times New Roman"/>
                <w:color w:val="000000"/>
                <w:kern w:val="0"/>
                <w:lang w:eastAsia="en-GB"/>
                <w14:ligatures w14:val="none"/>
              </w:rPr>
              <w:t>hether we are identifying</w:t>
            </w:r>
            <w:r>
              <w:rPr>
                <w:rFonts w:ascii="Aptos Narrow" w:eastAsia="Times New Roman" w:hAnsi="Aptos Narrow" w:cs="Times New Roman"/>
                <w:color w:val="000000"/>
                <w:kern w:val="0"/>
                <w:lang w:eastAsia="en-GB"/>
                <w14:ligatures w14:val="none"/>
              </w:rPr>
              <w:t xml:space="preserve"> children’s</w:t>
            </w:r>
            <w:r w:rsidR="00340542" w:rsidRPr="00340542">
              <w:rPr>
                <w:rFonts w:ascii="Aptos Narrow" w:eastAsia="Times New Roman" w:hAnsi="Aptos Narrow" w:cs="Times New Roman"/>
                <w:color w:val="000000"/>
                <w:kern w:val="0"/>
                <w:lang w:eastAsia="en-GB"/>
                <w14:ligatures w14:val="none"/>
              </w:rPr>
              <w:t xml:space="preserve"> need</w:t>
            </w:r>
            <w:r>
              <w:rPr>
                <w:rFonts w:ascii="Aptos Narrow" w:eastAsia="Times New Roman" w:hAnsi="Aptos Narrow" w:cs="Times New Roman"/>
                <w:color w:val="000000"/>
                <w:kern w:val="0"/>
                <w:lang w:eastAsia="en-GB"/>
                <w14:ligatures w14:val="none"/>
              </w:rPr>
              <w:t>s</w:t>
            </w:r>
            <w:r w:rsidR="00340542" w:rsidRPr="00340542">
              <w:rPr>
                <w:rFonts w:ascii="Aptos Narrow" w:eastAsia="Times New Roman" w:hAnsi="Aptos Narrow" w:cs="Times New Roman"/>
                <w:color w:val="000000"/>
                <w:kern w:val="0"/>
                <w:lang w:eastAsia="en-GB"/>
                <w14:ligatures w14:val="none"/>
              </w:rPr>
              <w:t xml:space="preserve"> early and addressing challenges before they escalate</w:t>
            </w:r>
          </w:p>
        </w:tc>
        <w:tc>
          <w:tcPr>
            <w:tcW w:w="5433" w:type="dxa"/>
            <w:tcBorders>
              <w:top w:val="nil"/>
              <w:left w:val="nil"/>
              <w:bottom w:val="nil"/>
              <w:right w:val="nil"/>
            </w:tcBorders>
            <w:shd w:val="clear" w:color="000000" w:fill="9966FF"/>
            <w:hideMark/>
          </w:tcPr>
          <w:p w14:paraId="14946FE7" w14:textId="77777777" w:rsidR="00340542" w:rsidRPr="00340542" w:rsidRDefault="00340542" w:rsidP="0072497C">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Number of families requiring statutory intervention</w:t>
            </w:r>
          </w:p>
        </w:tc>
        <w:tc>
          <w:tcPr>
            <w:tcW w:w="879" w:type="dxa"/>
            <w:tcBorders>
              <w:top w:val="nil"/>
              <w:left w:val="nil"/>
              <w:bottom w:val="nil"/>
              <w:right w:val="nil"/>
            </w:tcBorders>
            <w:shd w:val="clear" w:color="000000" w:fill="9966FF"/>
            <w:hideMark/>
          </w:tcPr>
          <w:p w14:paraId="1D959EA1" w14:textId="77777777" w:rsidR="00340542" w:rsidRPr="00340542" w:rsidRDefault="00340542" w:rsidP="0072497C">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r w:rsidR="00340542" w:rsidRPr="00340542" w14:paraId="6F47B480" w14:textId="77777777" w:rsidTr="00340542">
        <w:trPr>
          <w:trHeight w:val="290"/>
        </w:trPr>
        <w:tc>
          <w:tcPr>
            <w:tcW w:w="496" w:type="dxa"/>
            <w:tcBorders>
              <w:top w:val="nil"/>
              <w:left w:val="nil"/>
              <w:bottom w:val="nil"/>
              <w:right w:val="nil"/>
            </w:tcBorders>
            <w:shd w:val="clear" w:color="000000" w:fill="D9D9D9"/>
            <w:noWrap/>
            <w:hideMark/>
          </w:tcPr>
          <w:p w14:paraId="019793BF"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5</w:t>
            </w:r>
          </w:p>
        </w:tc>
        <w:tc>
          <w:tcPr>
            <w:tcW w:w="6172" w:type="dxa"/>
            <w:tcBorders>
              <w:top w:val="nil"/>
              <w:left w:val="nil"/>
              <w:bottom w:val="nil"/>
              <w:right w:val="nil"/>
            </w:tcBorders>
            <w:shd w:val="clear" w:color="auto" w:fill="auto"/>
            <w:hideMark/>
          </w:tcPr>
          <w:p w14:paraId="2F0BB82E" w14:textId="1662CE44"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The stability of placements</w:t>
            </w:r>
            <w:r w:rsidR="00192523">
              <w:rPr>
                <w:rFonts w:ascii="Aptos Narrow" w:eastAsia="Times New Roman" w:hAnsi="Aptos Narrow" w:cs="Times New Roman"/>
                <w:color w:val="000000"/>
                <w:kern w:val="0"/>
                <w:lang w:eastAsia="en-GB"/>
                <w14:ligatures w14:val="none"/>
              </w:rPr>
              <w:t xml:space="preserve"> for looked after children</w:t>
            </w:r>
          </w:p>
        </w:tc>
        <w:tc>
          <w:tcPr>
            <w:tcW w:w="5433" w:type="dxa"/>
            <w:tcBorders>
              <w:top w:val="nil"/>
              <w:left w:val="nil"/>
              <w:bottom w:val="nil"/>
              <w:right w:val="nil"/>
            </w:tcBorders>
            <w:shd w:val="clear" w:color="000000" w:fill="9966FF"/>
            <w:hideMark/>
          </w:tcPr>
          <w:p w14:paraId="6FA577DE"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of placement changes for children in care</w:t>
            </w:r>
          </w:p>
        </w:tc>
        <w:tc>
          <w:tcPr>
            <w:tcW w:w="879" w:type="dxa"/>
            <w:tcBorders>
              <w:top w:val="nil"/>
              <w:left w:val="nil"/>
              <w:bottom w:val="nil"/>
              <w:right w:val="nil"/>
            </w:tcBorders>
            <w:shd w:val="clear" w:color="000000" w:fill="9966FF"/>
            <w:hideMark/>
          </w:tcPr>
          <w:p w14:paraId="39F4615B"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r w:rsidR="00340542" w:rsidRPr="00340542" w14:paraId="7971C613" w14:textId="77777777" w:rsidTr="00340542">
        <w:trPr>
          <w:trHeight w:val="290"/>
        </w:trPr>
        <w:tc>
          <w:tcPr>
            <w:tcW w:w="496" w:type="dxa"/>
            <w:tcBorders>
              <w:top w:val="nil"/>
              <w:left w:val="nil"/>
              <w:bottom w:val="nil"/>
              <w:right w:val="nil"/>
            </w:tcBorders>
            <w:shd w:val="clear" w:color="000000" w:fill="D9D9D9"/>
            <w:noWrap/>
            <w:hideMark/>
          </w:tcPr>
          <w:p w14:paraId="2CE4878A"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6</w:t>
            </w:r>
          </w:p>
        </w:tc>
        <w:tc>
          <w:tcPr>
            <w:tcW w:w="6172" w:type="dxa"/>
            <w:tcBorders>
              <w:top w:val="nil"/>
              <w:left w:val="nil"/>
              <w:bottom w:val="nil"/>
              <w:right w:val="nil"/>
            </w:tcBorders>
            <w:shd w:val="clear" w:color="auto" w:fill="auto"/>
            <w:hideMark/>
          </w:tcPr>
          <w:p w14:paraId="5630887B" w14:textId="1C4F5412" w:rsidR="00340542" w:rsidRPr="00340542" w:rsidRDefault="00192523" w:rsidP="00340542">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Whether we are s</w:t>
            </w:r>
            <w:r w:rsidR="00340542" w:rsidRPr="00340542">
              <w:rPr>
                <w:rFonts w:ascii="Aptos Narrow" w:eastAsia="Times New Roman" w:hAnsi="Aptos Narrow" w:cs="Times New Roman"/>
                <w:color w:val="000000"/>
                <w:kern w:val="0"/>
                <w:lang w:eastAsia="en-GB"/>
                <w14:ligatures w14:val="none"/>
              </w:rPr>
              <w:t>upporting children to have stable home</w:t>
            </w:r>
          </w:p>
        </w:tc>
        <w:tc>
          <w:tcPr>
            <w:tcW w:w="5433" w:type="dxa"/>
            <w:tcBorders>
              <w:top w:val="nil"/>
              <w:left w:val="nil"/>
              <w:bottom w:val="nil"/>
              <w:right w:val="nil"/>
            </w:tcBorders>
            <w:shd w:val="clear" w:color="000000" w:fill="9966FF"/>
            <w:hideMark/>
          </w:tcPr>
          <w:p w14:paraId="1EF0BE3D"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xml:space="preserve">% of care leavers in suitable accommodation </w:t>
            </w:r>
          </w:p>
        </w:tc>
        <w:tc>
          <w:tcPr>
            <w:tcW w:w="879" w:type="dxa"/>
            <w:tcBorders>
              <w:top w:val="nil"/>
              <w:left w:val="nil"/>
              <w:bottom w:val="nil"/>
              <w:right w:val="nil"/>
            </w:tcBorders>
            <w:shd w:val="clear" w:color="000000" w:fill="9966FF"/>
            <w:hideMark/>
          </w:tcPr>
          <w:p w14:paraId="14BEDEB0"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r w:rsidR="00340542" w:rsidRPr="00340542" w14:paraId="0EA8EF88" w14:textId="77777777" w:rsidTr="00340542">
        <w:trPr>
          <w:trHeight w:val="580"/>
        </w:trPr>
        <w:tc>
          <w:tcPr>
            <w:tcW w:w="496" w:type="dxa"/>
            <w:tcBorders>
              <w:top w:val="nil"/>
              <w:left w:val="nil"/>
              <w:bottom w:val="nil"/>
              <w:right w:val="nil"/>
            </w:tcBorders>
            <w:shd w:val="clear" w:color="000000" w:fill="D9D9D9"/>
            <w:noWrap/>
            <w:hideMark/>
          </w:tcPr>
          <w:p w14:paraId="1CC8B353"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7</w:t>
            </w:r>
          </w:p>
        </w:tc>
        <w:tc>
          <w:tcPr>
            <w:tcW w:w="6172" w:type="dxa"/>
            <w:tcBorders>
              <w:top w:val="nil"/>
              <w:left w:val="nil"/>
              <w:bottom w:val="nil"/>
              <w:right w:val="nil"/>
            </w:tcBorders>
            <w:shd w:val="clear" w:color="auto" w:fill="auto"/>
            <w:hideMark/>
          </w:tcPr>
          <w:p w14:paraId="5A944AB2" w14:textId="189D19D2" w:rsidR="00340542" w:rsidRPr="00340542" w:rsidRDefault="00192523" w:rsidP="00340542">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The s</w:t>
            </w:r>
            <w:r w:rsidR="00340542" w:rsidRPr="00340542">
              <w:rPr>
                <w:rFonts w:ascii="Aptos Narrow" w:eastAsia="Times New Roman" w:hAnsi="Aptos Narrow" w:cs="Times New Roman"/>
                <w:color w:val="000000"/>
                <w:kern w:val="0"/>
                <w:lang w:eastAsia="en-GB"/>
                <w14:ligatures w14:val="none"/>
              </w:rPr>
              <w:t xml:space="preserve">uccess of </w:t>
            </w:r>
            <w:r>
              <w:rPr>
                <w:rFonts w:ascii="Aptos Narrow" w:eastAsia="Times New Roman" w:hAnsi="Aptos Narrow" w:cs="Times New Roman"/>
                <w:color w:val="000000"/>
                <w:kern w:val="0"/>
                <w:lang w:eastAsia="en-GB"/>
                <w14:ligatures w14:val="none"/>
              </w:rPr>
              <w:t xml:space="preserve">our </w:t>
            </w:r>
            <w:r w:rsidR="00340542" w:rsidRPr="00340542">
              <w:rPr>
                <w:rFonts w:ascii="Aptos Narrow" w:eastAsia="Times New Roman" w:hAnsi="Aptos Narrow" w:cs="Times New Roman"/>
                <w:color w:val="000000"/>
                <w:kern w:val="0"/>
                <w:lang w:eastAsia="en-GB"/>
                <w14:ligatures w14:val="none"/>
              </w:rPr>
              <w:t>early intervention for children at risk of crime</w:t>
            </w:r>
          </w:p>
        </w:tc>
        <w:tc>
          <w:tcPr>
            <w:tcW w:w="5433" w:type="dxa"/>
            <w:tcBorders>
              <w:top w:val="nil"/>
              <w:left w:val="nil"/>
              <w:bottom w:val="nil"/>
              <w:right w:val="nil"/>
            </w:tcBorders>
            <w:shd w:val="clear" w:color="000000" w:fill="A6A6A6"/>
            <w:hideMark/>
          </w:tcPr>
          <w:p w14:paraId="06027CD0"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First Time Entrance to Youth Justice System % variance change</w:t>
            </w:r>
          </w:p>
        </w:tc>
        <w:tc>
          <w:tcPr>
            <w:tcW w:w="879" w:type="dxa"/>
            <w:tcBorders>
              <w:top w:val="nil"/>
              <w:left w:val="nil"/>
              <w:bottom w:val="nil"/>
              <w:right w:val="nil"/>
            </w:tcBorders>
            <w:shd w:val="clear" w:color="000000" w:fill="A6A6A6"/>
            <w:hideMark/>
          </w:tcPr>
          <w:p w14:paraId="287AEB7D" w14:textId="77777777" w:rsidR="00340542"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r w:rsidR="00340542" w:rsidRPr="00340542" w14:paraId="78ED1571" w14:textId="77777777" w:rsidTr="00340542">
        <w:trPr>
          <w:trHeight w:val="290"/>
        </w:trPr>
        <w:tc>
          <w:tcPr>
            <w:tcW w:w="496" w:type="dxa"/>
            <w:tcBorders>
              <w:top w:val="nil"/>
              <w:left w:val="nil"/>
              <w:bottom w:val="nil"/>
              <w:right w:val="nil"/>
            </w:tcBorders>
            <w:shd w:val="clear" w:color="000000" w:fill="D9D9D9"/>
            <w:noWrap/>
            <w:hideMark/>
          </w:tcPr>
          <w:p w14:paraId="01F9F513" w14:textId="77777777" w:rsidR="00340542" w:rsidRPr="00340542" w:rsidRDefault="00340542" w:rsidP="00340542">
            <w:pPr>
              <w:spacing w:after="0" w:line="240" w:lineRule="auto"/>
              <w:rPr>
                <w:rFonts w:ascii="Aptos Narrow" w:eastAsia="Times New Roman" w:hAnsi="Aptos Narrow" w:cs="Times New Roman"/>
                <w:color w:val="000000"/>
                <w:kern w:val="0"/>
                <w:lang w:eastAsia="en-GB"/>
                <w14:ligatures w14:val="none"/>
              </w:rPr>
            </w:pPr>
            <w:r w:rsidRPr="00340542">
              <w:rPr>
                <w:rFonts w:ascii="Aptos Narrow" w:eastAsia="Times New Roman" w:hAnsi="Aptos Narrow" w:cs="Times New Roman"/>
                <w:color w:val="000000"/>
                <w:kern w:val="0"/>
                <w:lang w:eastAsia="en-GB"/>
                <w14:ligatures w14:val="none"/>
              </w:rPr>
              <w:t> </w:t>
            </w:r>
          </w:p>
        </w:tc>
        <w:tc>
          <w:tcPr>
            <w:tcW w:w="6172" w:type="dxa"/>
            <w:tcBorders>
              <w:top w:val="nil"/>
              <w:left w:val="nil"/>
              <w:bottom w:val="nil"/>
              <w:right w:val="nil"/>
            </w:tcBorders>
            <w:shd w:val="clear" w:color="000000" w:fill="D9D9D9"/>
            <w:hideMark/>
          </w:tcPr>
          <w:p w14:paraId="6D3B8402" w14:textId="77777777" w:rsidR="00340542" w:rsidRPr="00340542" w:rsidRDefault="00340542" w:rsidP="00340542">
            <w:pPr>
              <w:spacing w:after="0" w:line="240" w:lineRule="auto"/>
              <w:rPr>
                <w:rFonts w:ascii="Aptos Narrow" w:eastAsia="Times New Roman" w:hAnsi="Aptos Narrow" w:cs="Times New Roman"/>
                <w:b/>
                <w:bCs/>
                <w:color w:val="000000"/>
                <w:kern w:val="0"/>
                <w:lang w:eastAsia="en-GB"/>
                <w14:ligatures w14:val="none"/>
              </w:rPr>
            </w:pPr>
            <w:r w:rsidRPr="00340542">
              <w:rPr>
                <w:rFonts w:ascii="Aptos Narrow" w:eastAsia="Times New Roman" w:hAnsi="Aptos Narrow" w:cs="Times New Roman"/>
                <w:b/>
                <w:bCs/>
                <w:color w:val="000000"/>
                <w:kern w:val="0"/>
                <w:lang w:eastAsia="en-GB"/>
                <w14:ligatures w14:val="none"/>
              </w:rPr>
              <w:t> </w:t>
            </w:r>
          </w:p>
        </w:tc>
        <w:tc>
          <w:tcPr>
            <w:tcW w:w="5433" w:type="dxa"/>
            <w:tcBorders>
              <w:top w:val="nil"/>
              <w:left w:val="nil"/>
              <w:bottom w:val="nil"/>
              <w:right w:val="nil"/>
            </w:tcBorders>
            <w:shd w:val="clear" w:color="000000" w:fill="D9D9D9"/>
            <w:hideMark/>
          </w:tcPr>
          <w:p w14:paraId="1F444415" w14:textId="77777777" w:rsidR="00340542" w:rsidRPr="00340542" w:rsidRDefault="00340542" w:rsidP="00340542">
            <w:pPr>
              <w:spacing w:after="0" w:line="240" w:lineRule="auto"/>
              <w:rPr>
                <w:rFonts w:ascii="Aptos Narrow" w:eastAsia="Times New Roman" w:hAnsi="Aptos Narrow" w:cs="Times New Roman"/>
                <w:b/>
                <w:bCs/>
                <w:color w:val="000000"/>
                <w:kern w:val="0"/>
                <w:lang w:eastAsia="en-GB"/>
                <w14:ligatures w14:val="none"/>
              </w:rPr>
            </w:pPr>
            <w:r w:rsidRPr="00340542">
              <w:rPr>
                <w:rFonts w:ascii="Aptos Narrow" w:eastAsia="Times New Roman" w:hAnsi="Aptos Narrow" w:cs="Times New Roman"/>
                <w:b/>
                <w:bCs/>
                <w:color w:val="000000"/>
                <w:kern w:val="0"/>
                <w:lang w:eastAsia="en-GB"/>
                <w14:ligatures w14:val="none"/>
              </w:rPr>
              <w:t> </w:t>
            </w:r>
          </w:p>
        </w:tc>
        <w:tc>
          <w:tcPr>
            <w:tcW w:w="879" w:type="dxa"/>
            <w:tcBorders>
              <w:top w:val="nil"/>
              <w:left w:val="nil"/>
              <w:bottom w:val="nil"/>
              <w:right w:val="nil"/>
            </w:tcBorders>
            <w:shd w:val="clear" w:color="000000" w:fill="D9D9D9"/>
            <w:hideMark/>
          </w:tcPr>
          <w:p w14:paraId="18F48DB5" w14:textId="37640088" w:rsidR="009E6B3E" w:rsidRPr="00340542" w:rsidRDefault="00340542" w:rsidP="00340542">
            <w:pPr>
              <w:spacing w:after="0" w:line="240" w:lineRule="auto"/>
              <w:rPr>
                <w:rFonts w:ascii="Aptos Narrow" w:eastAsia="Times New Roman" w:hAnsi="Aptos Narrow" w:cs="Times New Roman"/>
                <w:b/>
                <w:bCs/>
                <w:color w:val="FFFFFF"/>
                <w:kern w:val="0"/>
                <w:lang w:eastAsia="en-GB"/>
                <w14:ligatures w14:val="none"/>
              </w:rPr>
            </w:pPr>
            <w:r w:rsidRPr="00340542">
              <w:rPr>
                <w:rFonts w:ascii="Aptos Narrow" w:eastAsia="Times New Roman" w:hAnsi="Aptos Narrow" w:cs="Times New Roman"/>
                <w:b/>
                <w:bCs/>
                <w:color w:val="FFFFFF"/>
                <w:kern w:val="0"/>
                <w:lang w:eastAsia="en-GB"/>
                <w14:ligatures w14:val="none"/>
              </w:rPr>
              <w:t> </w:t>
            </w:r>
          </w:p>
        </w:tc>
      </w:tr>
    </w:tbl>
    <w:p w14:paraId="36030711" w14:textId="77777777" w:rsidR="00340542" w:rsidRDefault="00340542">
      <w:pPr>
        <w:sectPr w:rsidR="00340542" w:rsidSect="0000093C">
          <w:footerReference w:type="default" r:id="rId22"/>
          <w:pgSz w:w="16838" w:h="11906" w:orient="landscape"/>
          <w:pgMar w:top="1440" w:right="1440" w:bottom="1440" w:left="1440" w:header="708" w:footer="708" w:gutter="0"/>
          <w:cols w:space="708"/>
          <w:docGrid w:linePitch="360"/>
        </w:sectPr>
      </w:pPr>
    </w:p>
    <w:p w14:paraId="239813A0" w14:textId="4DEF590F" w:rsidR="00DF04B3" w:rsidRDefault="009E6B3E" w:rsidP="00DF04B3">
      <w:pPr>
        <w:rPr>
          <w:b/>
          <w:bCs/>
          <w:color w:val="00B0F0"/>
          <w:sz w:val="44"/>
          <w:szCs w:val="44"/>
        </w:rPr>
      </w:pPr>
      <w:r w:rsidRPr="009E6B3E">
        <w:rPr>
          <w:b/>
          <w:bCs/>
          <w:color w:val="00B0F0"/>
          <w:sz w:val="44"/>
          <w:szCs w:val="44"/>
        </w:rPr>
        <w:lastRenderedPageBreak/>
        <w:t xml:space="preserve">Inclusive Economy </w:t>
      </w:r>
    </w:p>
    <w:tbl>
      <w:tblPr>
        <w:tblW w:w="12980" w:type="dxa"/>
        <w:tblLook w:val="04A0" w:firstRow="1" w:lastRow="0" w:firstColumn="1" w:lastColumn="0" w:noHBand="0" w:noVBand="1"/>
      </w:tblPr>
      <w:tblGrid>
        <w:gridCol w:w="531"/>
        <w:gridCol w:w="6154"/>
        <w:gridCol w:w="5418"/>
        <w:gridCol w:w="877"/>
      </w:tblGrid>
      <w:tr w:rsidR="007B5715" w:rsidRPr="007B5715" w14:paraId="441E22B1" w14:textId="77777777" w:rsidTr="007B5715">
        <w:trPr>
          <w:trHeight w:val="290"/>
        </w:trPr>
        <w:tc>
          <w:tcPr>
            <w:tcW w:w="496" w:type="dxa"/>
            <w:tcBorders>
              <w:top w:val="nil"/>
              <w:left w:val="nil"/>
              <w:bottom w:val="nil"/>
              <w:right w:val="nil"/>
            </w:tcBorders>
            <w:shd w:val="clear" w:color="000000" w:fill="D9D9D9"/>
            <w:noWrap/>
            <w:hideMark/>
          </w:tcPr>
          <w:p w14:paraId="7AE36557"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No.</w:t>
            </w:r>
          </w:p>
        </w:tc>
        <w:tc>
          <w:tcPr>
            <w:tcW w:w="6172" w:type="dxa"/>
            <w:tcBorders>
              <w:top w:val="nil"/>
              <w:left w:val="nil"/>
              <w:bottom w:val="nil"/>
              <w:right w:val="nil"/>
            </w:tcBorders>
            <w:shd w:val="clear" w:color="000000" w:fill="D9D9D9"/>
            <w:hideMark/>
          </w:tcPr>
          <w:p w14:paraId="00B3B3FE" w14:textId="7CB39AE5"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 xml:space="preserve">What do we want to know about the </w:t>
            </w:r>
            <w:r w:rsidR="004016D0" w:rsidRPr="007B5715">
              <w:rPr>
                <w:rFonts w:ascii="Aptos Narrow" w:eastAsia="Times New Roman" w:hAnsi="Aptos Narrow" w:cs="Times New Roman"/>
                <w:b/>
                <w:bCs/>
                <w:color w:val="000000"/>
                <w:kern w:val="0"/>
                <w:lang w:eastAsia="en-GB"/>
                <w14:ligatures w14:val="none"/>
              </w:rPr>
              <w:t>council’s</w:t>
            </w:r>
            <w:r w:rsidRPr="007B5715">
              <w:rPr>
                <w:rFonts w:ascii="Aptos Narrow" w:eastAsia="Times New Roman" w:hAnsi="Aptos Narrow" w:cs="Times New Roman"/>
                <w:b/>
                <w:bCs/>
                <w:color w:val="000000"/>
                <w:kern w:val="0"/>
                <w:lang w:eastAsia="en-GB"/>
                <w14:ligatures w14:val="none"/>
              </w:rPr>
              <w:t xml:space="preserve"> performance? </w:t>
            </w:r>
          </w:p>
        </w:tc>
        <w:tc>
          <w:tcPr>
            <w:tcW w:w="5433" w:type="dxa"/>
            <w:tcBorders>
              <w:top w:val="nil"/>
              <w:left w:val="nil"/>
              <w:bottom w:val="nil"/>
              <w:right w:val="nil"/>
            </w:tcBorders>
            <w:shd w:val="clear" w:color="000000" w:fill="D9D9D9"/>
            <w:hideMark/>
          </w:tcPr>
          <w:p w14:paraId="090CD4A5"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Measure to give an indication of this</w:t>
            </w:r>
          </w:p>
        </w:tc>
        <w:tc>
          <w:tcPr>
            <w:tcW w:w="879" w:type="dxa"/>
            <w:tcBorders>
              <w:top w:val="nil"/>
              <w:left w:val="nil"/>
              <w:bottom w:val="nil"/>
              <w:right w:val="nil"/>
            </w:tcBorders>
            <w:shd w:val="clear" w:color="000000" w:fill="D9D9D9"/>
            <w:hideMark/>
          </w:tcPr>
          <w:p w14:paraId="4C46685A"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4B4A82A5" w14:textId="77777777" w:rsidTr="007B5715">
        <w:trPr>
          <w:trHeight w:val="580"/>
        </w:trPr>
        <w:tc>
          <w:tcPr>
            <w:tcW w:w="496" w:type="dxa"/>
            <w:tcBorders>
              <w:top w:val="nil"/>
              <w:left w:val="nil"/>
              <w:bottom w:val="nil"/>
              <w:right w:val="nil"/>
            </w:tcBorders>
            <w:shd w:val="clear" w:color="000000" w:fill="D9D9D9"/>
            <w:noWrap/>
            <w:hideMark/>
          </w:tcPr>
          <w:p w14:paraId="5325C84D"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8</w:t>
            </w:r>
          </w:p>
        </w:tc>
        <w:tc>
          <w:tcPr>
            <w:tcW w:w="6172" w:type="dxa"/>
            <w:tcBorders>
              <w:top w:val="nil"/>
              <w:left w:val="nil"/>
              <w:bottom w:val="nil"/>
              <w:right w:val="nil"/>
            </w:tcBorders>
            <w:shd w:val="clear" w:color="auto" w:fill="auto"/>
            <w:hideMark/>
          </w:tcPr>
          <w:p w14:paraId="6B82104E"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How swiftly we are enabling developments</w:t>
            </w:r>
          </w:p>
        </w:tc>
        <w:tc>
          <w:tcPr>
            <w:tcW w:w="5433" w:type="dxa"/>
            <w:tcBorders>
              <w:top w:val="nil"/>
              <w:left w:val="nil"/>
              <w:bottom w:val="nil"/>
              <w:right w:val="nil"/>
            </w:tcBorders>
            <w:shd w:val="clear" w:color="000000" w:fill="00B0F0"/>
            <w:hideMark/>
          </w:tcPr>
          <w:p w14:paraId="77B87479"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The speed with making decisions on planning application categories within the “Statutory Period”</w:t>
            </w:r>
          </w:p>
        </w:tc>
        <w:tc>
          <w:tcPr>
            <w:tcW w:w="879" w:type="dxa"/>
            <w:tcBorders>
              <w:top w:val="nil"/>
              <w:left w:val="nil"/>
              <w:bottom w:val="nil"/>
              <w:right w:val="nil"/>
            </w:tcBorders>
            <w:shd w:val="clear" w:color="000000" w:fill="00B0F0"/>
            <w:hideMark/>
          </w:tcPr>
          <w:p w14:paraId="7A5934C6"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0B1228B2" w14:textId="77777777" w:rsidTr="007B5715">
        <w:trPr>
          <w:trHeight w:val="290"/>
        </w:trPr>
        <w:tc>
          <w:tcPr>
            <w:tcW w:w="496" w:type="dxa"/>
            <w:tcBorders>
              <w:top w:val="nil"/>
              <w:left w:val="nil"/>
              <w:bottom w:val="nil"/>
              <w:right w:val="nil"/>
            </w:tcBorders>
            <w:shd w:val="clear" w:color="000000" w:fill="D9D9D9"/>
            <w:noWrap/>
            <w:hideMark/>
          </w:tcPr>
          <w:p w14:paraId="0482D162"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9</w:t>
            </w:r>
          </w:p>
        </w:tc>
        <w:tc>
          <w:tcPr>
            <w:tcW w:w="6172" w:type="dxa"/>
            <w:tcBorders>
              <w:top w:val="nil"/>
              <w:left w:val="nil"/>
              <w:bottom w:val="nil"/>
              <w:right w:val="nil"/>
            </w:tcBorders>
            <w:shd w:val="clear" w:color="auto" w:fill="auto"/>
            <w:hideMark/>
          </w:tcPr>
          <w:p w14:paraId="29A73D1F"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How good we are at getting the developments we want</w:t>
            </w:r>
          </w:p>
        </w:tc>
        <w:tc>
          <w:tcPr>
            <w:tcW w:w="5433" w:type="dxa"/>
            <w:tcBorders>
              <w:top w:val="nil"/>
              <w:left w:val="nil"/>
              <w:bottom w:val="nil"/>
              <w:right w:val="nil"/>
            </w:tcBorders>
            <w:shd w:val="clear" w:color="000000" w:fill="00B0F0"/>
            <w:hideMark/>
          </w:tcPr>
          <w:p w14:paraId="0FE0A1A9"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The number of appeal decisions that are allowed</w:t>
            </w:r>
          </w:p>
        </w:tc>
        <w:tc>
          <w:tcPr>
            <w:tcW w:w="879" w:type="dxa"/>
            <w:tcBorders>
              <w:top w:val="nil"/>
              <w:left w:val="nil"/>
              <w:bottom w:val="nil"/>
              <w:right w:val="nil"/>
            </w:tcBorders>
            <w:shd w:val="clear" w:color="000000" w:fill="00B0F0"/>
            <w:hideMark/>
          </w:tcPr>
          <w:p w14:paraId="37A68A3D"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7AF9E626" w14:textId="77777777" w:rsidTr="007B5715">
        <w:trPr>
          <w:trHeight w:val="290"/>
        </w:trPr>
        <w:tc>
          <w:tcPr>
            <w:tcW w:w="496" w:type="dxa"/>
            <w:tcBorders>
              <w:top w:val="nil"/>
              <w:left w:val="nil"/>
              <w:bottom w:val="nil"/>
              <w:right w:val="nil"/>
            </w:tcBorders>
            <w:shd w:val="clear" w:color="000000" w:fill="D9D9D9"/>
            <w:noWrap/>
            <w:hideMark/>
          </w:tcPr>
          <w:p w14:paraId="52AFE2AB"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10</w:t>
            </w:r>
          </w:p>
        </w:tc>
        <w:tc>
          <w:tcPr>
            <w:tcW w:w="6172" w:type="dxa"/>
            <w:tcBorders>
              <w:top w:val="nil"/>
              <w:left w:val="nil"/>
              <w:bottom w:val="nil"/>
              <w:right w:val="nil"/>
            </w:tcBorders>
            <w:shd w:val="clear" w:color="auto" w:fill="auto"/>
            <w:hideMark/>
          </w:tcPr>
          <w:p w14:paraId="4097A831"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How successful we are protecting our built heritage</w:t>
            </w:r>
          </w:p>
        </w:tc>
        <w:tc>
          <w:tcPr>
            <w:tcW w:w="5433" w:type="dxa"/>
            <w:tcBorders>
              <w:top w:val="nil"/>
              <w:left w:val="nil"/>
              <w:bottom w:val="nil"/>
              <w:right w:val="nil"/>
            </w:tcBorders>
            <w:shd w:val="clear" w:color="000000" w:fill="00B0F0"/>
            <w:hideMark/>
          </w:tcPr>
          <w:p w14:paraId="151C3320"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Number of buildings on heritage at risk register </w:t>
            </w:r>
          </w:p>
        </w:tc>
        <w:tc>
          <w:tcPr>
            <w:tcW w:w="879" w:type="dxa"/>
            <w:tcBorders>
              <w:top w:val="nil"/>
              <w:left w:val="nil"/>
              <w:bottom w:val="nil"/>
              <w:right w:val="nil"/>
            </w:tcBorders>
            <w:shd w:val="clear" w:color="000000" w:fill="00B0F0"/>
            <w:hideMark/>
          </w:tcPr>
          <w:p w14:paraId="75E20580"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6F44BE7D" w14:textId="77777777" w:rsidTr="007B5715">
        <w:trPr>
          <w:trHeight w:val="290"/>
        </w:trPr>
        <w:tc>
          <w:tcPr>
            <w:tcW w:w="496" w:type="dxa"/>
            <w:tcBorders>
              <w:top w:val="nil"/>
              <w:left w:val="nil"/>
              <w:bottom w:val="nil"/>
              <w:right w:val="nil"/>
            </w:tcBorders>
            <w:shd w:val="clear" w:color="000000" w:fill="D9D9D9"/>
            <w:noWrap/>
            <w:hideMark/>
          </w:tcPr>
          <w:p w14:paraId="5FFF3A50"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11</w:t>
            </w:r>
          </w:p>
        </w:tc>
        <w:tc>
          <w:tcPr>
            <w:tcW w:w="6172" w:type="dxa"/>
            <w:tcBorders>
              <w:top w:val="nil"/>
              <w:left w:val="nil"/>
              <w:bottom w:val="nil"/>
              <w:right w:val="nil"/>
            </w:tcBorders>
            <w:shd w:val="clear" w:color="auto" w:fill="auto"/>
            <w:hideMark/>
          </w:tcPr>
          <w:p w14:paraId="5D6CE84D"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The success of the support we offer people who are unemployed</w:t>
            </w:r>
          </w:p>
        </w:tc>
        <w:tc>
          <w:tcPr>
            <w:tcW w:w="5433" w:type="dxa"/>
            <w:tcBorders>
              <w:top w:val="nil"/>
              <w:left w:val="nil"/>
              <w:bottom w:val="nil"/>
              <w:right w:val="nil"/>
            </w:tcBorders>
            <w:shd w:val="clear" w:color="000000" w:fill="00B0F0"/>
            <w:hideMark/>
          </w:tcPr>
          <w:p w14:paraId="3618B8A0"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Job seeker claimant Count % compared to national</w:t>
            </w:r>
          </w:p>
        </w:tc>
        <w:tc>
          <w:tcPr>
            <w:tcW w:w="879" w:type="dxa"/>
            <w:tcBorders>
              <w:top w:val="nil"/>
              <w:left w:val="nil"/>
              <w:bottom w:val="nil"/>
              <w:right w:val="nil"/>
            </w:tcBorders>
            <w:shd w:val="clear" w:color="000000" w:fill="00B0F0"/>
            <w:hideMark/>
          </w:tcPr>
          <w:p w14:paraId="6D6FA61E"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45C04786" w14:textId="77777777" w:rsidTr="007B5715">
        <w:trPr>
          <w:trHeight w:val="580"/>
        </w:trPr>
        <w:tc>
          <w:tcPr>
            <w:tcW w:w="496" w:type="dxa"/>
            <w:tcBorders>
              <w:top w:val="nil"/>
              <w:left w:val="nil"/>
              <w:bottom w:val="nil"/>
              <w:right w:val="nil"/>
            </w:tcBorders>
            <w:shd w:val="clear" w:color="000000" w:fill="D9D9D9"/>
            <w:noWrap/>
            <w:hideMark/>
          </w:tcPr>
          <w:p w14:paraId="3B4CA956"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12</w:t>
            </w:r>
          </w:p>
        </w:tc>
        <w:tc>
          <w:tcPr>
            <w:tcW w:w="6172" w:type="dxa"/>
            <w:tcBorders>
              <w:top w:val="nil"/>
              <w:left w:val="nil"/>
              <w:bottom w:val="nil"/>
              <w:right w:val="nil"/>
            </w:tcBorders>
            <w:shd w:val="clear" w:color="auto" w:fill="auto"/>
            <w:hideMark/>
          </w:tcPr>
          <w:p w14:paraId="07091FB0"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 xml:space="preserve">How successful we are at spending Luton Council funding within the town </w:t>
            </w:r>
          </w:p>
        </w:tc>
        <w:tc>
          <w:tcPr>
            <w:tcW w:w="5433" w:type="dxa"/>
            <w:tcBorders>
              <w:top w:val="nil"/>
              <w:left w:val="nil"/>
              <w:bottom w:val="nil"/>
              <w:right w:val="nil"/>
            </w:tcBorders>
            <w:shd w:val="clear" w:color="000000" w:fill="00B0F0"/>
            <w:hideMark/>
          </w:tcPr>
          <w:p w14:paraId="04115571"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The % of influenceable council spend through procurement spent locally</w:t>
            </w:r>
          </w:p>
        </w:tc>
        <w:tc>
          <w:tcPr>
            <w:tcW w:w="879" w:type="dxa"/>
            <w:tcBorders>
              <w:top w:val="nil"/>
              <w:left w:val="nil"/>
              <w:bottom w:val="nil"/>
              <w:right w:val="nil"/>
            </w:tcBorders>
            <w:shd w:val="clear" w:color="000000" w:fill="00B0F0"/>
            <w:hideMark/>
          </w:tcPr>
          <w:p w14:paraId="280793DD"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44C805E2" w14:textId="77777777" w:rsidTr="007B5715">
        <w:trPr>
          <w:trHeight w:val="580"/>
        </w:trPr>
        <w:tc>
          <w:tcPr>
            <w:tcW w:w="496" w:type="dxa"/>
            <w:tcBorders>
              <w:top w:val="nil"/>
              <w:left w:val="nil"/>
              <w:bottom w:val="nil"/>
              <w:right w:val="nil"/>
            </w:tcBorders>
            <w:shd w:val="clear" w:color="000000" w:fill="D9D9D9"/>
            <w:noWrap/>
            <w:hideMark/>
          </w:tcPr>
          <w:p w14:paraId="7C84A908"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13</w:t>
            </w:r>
          </w:p>
        </w:tc>
        <w:tc>
          <w:tcPr>
            <w:tcW w:w="6172" w:type="dxa"/>
            <w:tcBorders>
              <w:top w:val="nil"/>
              <w:left w:val="nil"/>
              <w:bottom w:val="nil"/>
              <w:right w:val="nil"/>
            </w:tcBorders>
            <w:shd w:val="clear" w:color="auto" w:fill="auto"/>
            <w:hideMark/>
          </w:tcPr>
          <w:p w14:paraId="08559172"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Indication of how well we are supporting local people to pursue further skills and training</w:t>
            </w:r>
          </w:p>
        </w:tc>
        <w:tc>
          <w:tcPr>
            <w:tcW w:w="5433" w:type="dxa"/>
            <w:tcBorders>
              <w:top w:val="nil"/>
              <w:left w:val="nil"/>
              <w:bottom w:val="nil"/>
              <w:right w:val="nil"/>
            </w:tcBorders>
            <w:shd w:val="clear" w:color="000000" w:fill="00B0F0"/>
            <w:hideMark/>
          </w:tcPr>
          <w:p w14:paraId="55B96781"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people attending adult learning courses through Adult Learning</w:t>
            </w:r>
          </w:p>
        </w:tc>
        <w:tc>
          <w:tcPr>
            <w:tcW w:w="879" w:type="dxa"/>
            <w:tcBorders>
              <w:top w:val="nil"/>
              <w:left w:val="nil"/>
              <w:bottom w:val="nil"/>
              <w:right w:val="nil"/>
            </w:tcBorders>
            <w:shd w:val="clear" w:color="000000" w:fill="00B0F0"/>
            <w:hideMark/>
          </w:tcPr>
          <w:p w14:paraId="44C49655"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47C683DF" w14:textId="77777777" w:rsidTr="007B5715">
        <w:trPr>
          <w:trHeight w:val="580"/>
        </w:trPr>
        <w:tc>
          <w:tcPr>
            <w:tcW w:w="496" w:type="dxa"/>
            <w:tcBorders>
              <w:top w:val="nil"/>
              <w:left w:val="nil"/>
              <w:bottom w:val="nil"/>
              <w:right w:val="nil"/>
            </w:tcBorders>
            <w:shd w:val="clear" w:color="000000" w:fill="D9D9D9"/>
            <w:noWrap/>
            <w:hideMark/>
          </w:tcPr>
          <w:p w14:paraId="4896821F"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14</w:t>
            </w:r>
          </w:p>
        </w:tc>
        <w:tc>
          <w:tcPr>
            <w:tcW w:w="6172" w:type="dxa"/>
            <w:tcBorders>
              <w:top w:val="nil"/>
              <w:left w:val="nil"/>
              <w:bottom w:val="nil"/>
              <w:right w:val="nil"/>
            </w:tcBorders>
            <w:shd w:val="clear" w:color="auto" w:fill="auto"/>
            <w:hideMark/>
          </w:tcPr>
          <w:p w14:paraId="510AC2FE"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Vibrancy of our Town Centre</w:t>
            </w:r>
          </w:p>
        </w:tc>
        <w:tc>
          <w:tcPr>
            <w:tcW w:w="5433" w:type="dxa"/>
            <w:tcBorders>
              <w:top w:val="nil"/>
              <w:left w:val="nil"/>
              <w:bottom w:val="nil"/>
              <w:right w:val="nil"/>
            </w:tcBorders>
            <w:shd w:val="clear" w:color="000000" w:fill="00B0F0"/>
            <w:hideMark/>
          </w:tcPr>
          <w:p w14:paraId="24E75B0C"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of unoccupied commercial and retail space in town centre</w:t>
            </w:r>
          </w:p>
        </w:tc>
        <w:tc>
          <w:tcPr>
            <w:tcW w:w="879" w:type="dxa"/>
            <w:tcBorders>
              <w:top w:val="nil"/>
              <w:left w:val="nil"/>
              <w:bottom w:val="nil"/>
              <w:right w:val="nil"/>
            </w:tcBorders>
            <w:shd w:val="clear" w:color="000000" w:fill="00B0F0"/>
            <w:hideMark/>
          </w:tcPr>
          <w:p w14:paraId="5A9CADDB"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01E7B219" w14:textId="77777777" w:rsidTr="007B5715">
        <w:trPr>
          <w:trHeight w:val="290"/>
        </w:trPr>
        <w:tc>
          <w:tcPr>
            <w:tcW w:w="496" w:type="dxa"/>
            <w:tcBorders>
              <w:top w:val="nil"/>
              <w:left w:val="nil"/>
              <w:bottom w:val="nil"/>
              <w:right w:val="nil"/>
            </w:tcBorders>
            <w:shd w:val="clear" w:color="000000" w:fill="D9D9D9"/>
            <w:noWrap/>
            <w:hideMark/>
          </w:tcPr>
          <w:p w14:paraId="25BDEFA2"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15</w:t>
            </w:r>
          </w:p>
        </w:tc>
        <w:tc>
          <w:tcPr>
            <w:tcW w:w="6172" w:type="dxa"/>
            <w:tcBorders>
              <w:top w:val="nil"/>
              <w:left w:val="nil"/>
              <w:bottom w:val="nil"/>
              <w:right w:val="nil"/>
            </w:tcBorders>
            <w:shd w:val="clear" w:color="auto" w:fill="auto"/>
            <w:hideMark/>
          </w:tcPr>
          <w:p w14:paraId="029EE9BB"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The role the council plays in creating safe neighbourhoods</w:t>
            </w:r>
          </w:p>
        </w:tc>
        <w:tc>
          <w:tcPr>
            <w:tcW w:w="5433" w:type="dxa"/>
            <w:tcBorders>
              <w:top w:val="nil"/>
              <w:left w:val="nil"/>
              <w:bottom w:val="nil"/>
              <w:right w:val="nil"/>
            </w:tcBorders>
            <w:shd w:val="clear" w:color="000000" w:fill="A6A6A6"/>
            <w:hideMark/>
          </w:tcPr>
          <w:p w14:paraId="2579502D"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enforcement actions taken</w:t>
            </w:r>
          </w:p>
        </w:tc>
        <w:tc>
          <w:tcPr>
            <w:tcW w:w="879" w:type="dxa"/>
            <w:tcBorders>
              <w:top w:val="nil"/>
              <w:left w:val="nil"/>
              <w:bottom w:val="nil"/>
              <w:right w:val="nil"/>
            </w:tcBorders>
            <w:shd w:val="clear" w:color="000000" w:fill="A6A6A6"/>
            <w:hideMark/>
          </w:tcPr>
          <w:p w14:paraId="3A058C64"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41F83457" w14:textId="77777777" w:rsidTr="007B5715">
        <w:trPr>
          <w:trHeight w:val="290"/>
        </w:trPr>
        <w:tc>
          <w:tcPr>
            <w:tcW w:w="496" w:type="dxa"/>
            <w:tcBorders>
              <w:top w:val="nil"/>
              <w:left w:val="nil"/>
              <w:bottom w:val="nil"/>
              <w:right w:val="nil"/>
            </w:tcBorders>
            <w:shd w:val="clear" w:color="000000" w:fill="D9D9D9"/>
            <w:noWrap/>
            <w:hideMark/>
          </w:tcPr>
          <w:p w14:paraId="30A80D6C"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16</w:t>
            </w:r>
          </w:p>
        </w:tc>
        <w:tc>
          <w:tcPr>
            <w:tcW w:w="6172" w:type="dxa"/>
            <w:tcBorders>
              <w:top w:val="nil"/>
              <w:left w:val="nil"/>
              <w:bottom w:val="nil"/>
              <w:right w:val="nil"/>
            </w:tcBorders>
            <w:shd w:val="clear" w:color="auto" w:fill="auto"/>
            <w:hideMark/>
          </w:tcPr>
          <w:p w14:paraId="3A17C5BF"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The progress we are making on Zero Waste requirements</w:t>
            </w:r>
          </w:p>
        </w:tc>
        <w:tc>
          <w:tcPr>
            <w:tcW w:w="5433" w:type="dxa"/>
            <w:tcBorders>
              <w:top w:val="nil"/>
              <w:left w:val="nil"/>
              <w:bottom w:val="nil"/>
              <w:right w:val="nil"/>
            </w:tcBorders>
            <w:shd w:val="clear" w:color="000000" w:fill="92D050"/>
            <w:hideMark/>
          </w:tcPr>
          <w:p w14:paraId="3D0A153E"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Residual waste per head or household</w:t>
            </w:r>
          </w:p>
        </w:tc>
        <w:tc>
          <w:tcPr>
            <w:tcW w:w="879" w:type="dxa"/>
            <w:tcBorders>
              <w:top w:val="nil"/>
              <w:left w:val="nil"/>
              <w:bottom w:val="nil"/>
              <w:right w:val="nil"/>
            </w:tcBorders>
            <w:shd w:val="clear" w:color="000000" w:fill="92D050"/>
            <w:hideMark/>
          </w:tcPr>
          <w:p w14:paraId="46DDB1BB"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75EB35DB" w14:textId="77777777" w:rsidTr="007B5715">
        <w:trPr>
          <w:trHeight w:val="580"/>
        </w:trPr>
        <w:tc>
          <w:tcPr>
            <w:tcW w:w="496" w:type="dxa"/>
            <w:tcBorders>
              <w:top w:val="nil"/>
              <w:left w:val="nil"/>
              <w:bottom w:val="nil"/>
              <w:right w:val="nil"/>
            </w:tcBorders>
            <w:shd w:val="clear" w:color="000000" w:fill="D9D9D9"/>
            <w:noWrap/>
            <w:hideMark/>
          </w:tcPr>
          <w:p w14:paraId="69FCCC8A"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17</w:t>
            </w:r>
          </w:p>
        </w:tc>
        <w:tc>
          <w:tcPr>
            <w:tcW w:w="6172" w:type="dxa"/>
            <w:tcBorders>
              <w:top w:val="nil"/>
              <w:left w:val="nil"/>
              <w:bottom w:val="nil"/>
              <w:right w:val="nil"/>
            </w:tcBorders>
            <w:shd w:val="clear" w:color="auto" w:fill="auto"/>
            <w:hideMark/>
          </w:tcPr>
          <w:p w14:paraId="223FA94B"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Provision of net zero infrastructure compared to national</w:t>
            </w:r>
          </w:p>
        </w:tc>
        <w:tc>
          <w:tcPr>
            <w:tcW w:w="5433" w:type="dxa"/>
            <w:tcBorders>
              <w:top w:val="nil"/>
              <w:left w:val="nil"/>
              <w:bottom w:val="nil"/>
              <w:right w:val="nil"/>
            </w:tcBorders>
            <w:shd w:val="clear" w:color="000000" w:fill="92D050"/>
            <w:hideMark/>
          </w:tcPr>
          <w:p w14:paraId="7F4E6FF1"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Number of new electric charge points installed as compared to national </w:t>
            </w:r>
          </w:p>
        </w:tc>
        <w:tc>
          <w:tcPr>
            <w:tcW w:w="879" w:type="dxa"/>
            <w:tcBorders>
              <w:top w:val="nil"/>
              <w:left w:val="nil"/>
              <w:bottom w:val="nil"/>
              <w:right w:val="nil"/>
            </w:tcBorders>
            <w:shd w:val="clear" w:color="000000" w:fill="92D050"/>
            <w:hideMark/>
          </w:tcPr>
          <w:p w14:paraId="7F297E9C"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1EACDF3E" w14:textId="77777777" w:rsidTr="007B5715">
        <w:trPr>
          <w:trHeight w:val="290"/>
        </w:trPr>
        <w:tc>
          <w:tcPr>
            <w:tcW w:w="496" w:type="dxa"/>
            <w:tcBorders>
              <w:top w:val="nil"/>
              <w:left w:val="nil"/>
              <w:bottom w:val="nil"/>
              <w:right w:val="nil"/>
            </w:tcBorders>
            <w:shd w:val="clear" w:color="000000" w:fill="D9D9D9"/>
            <w:noWrap/>
            <w:hideMark/>
          </w:tcPr>
          <w:p w14:paraId="5B7E1741"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18</w:t>
            </w:r>
          </w:p>
        </w:tc>
        <w:tc>
          <w:tcPr>
            <w:tcW w:w="6172" w:type="dxa"/>
            <w:tcBorders>
              <w:top w:val="nil"/>
              <w:left w:val="nil"/>
              <w:bottom w:val="nil"/>
              <w:right w:val="nil"/>
            </w:tcBorders>
            <w:shd w:val="clear" w:color="auto" w:fill="auto"/>
            <w:hideMark/>
          </w:tcPr>
          <w:p w14:paraId="0F4F0CD5"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The role the council plays in creating clean neighbourhoods</w:t>
            </w:r>
          </w:p>
        </w:tc>
        <w:tc>
          <w:tcPr>
            <w:tcW w:w="5433" w:type="dxa"/>
            <w:tcBorders>
              <w:top w:val="nil"/>
              <w:left w:val="nil"/>
              <w:bottom w:val="nil"/>
              <w:right w:val="nil"/>
            </w:tcBorders>
            <w:shd w:val="clear" w:color="000000" w:fill="00B0F0"/>
            <w:hideMark/>
          </w:tcPr>
          <w:p w14:paraId="66ABF04A"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complaints about street scene</w:t>
            </w:r>
          </w:p>
        </w:tc>
        <w:tc>
          <w:tcPr>
            <w:tcW w:w="879" w:type="dxa"/>
            <w:tcBorders>
              <w:top w:val="nil"/>
              <w:left w:val="nil"/>
              <w:bottom w:val="nil"/>
              <w:right w:val="nil"/>
            </w:tcBorders>
            <w:shd w:val="clear" w:color="000000" w:fill="00B0F0"/>
            <w:hideMark/>
          </w:tcPr>
          <w:p w14:paraId="6D2E2777"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01531838" w14:textId="77777777" w:rsidTr="007B5715">
        <w:trPr>
          <w:trHeight w:val="290"/>
        </w:trPr>
        <w:tc>
          <w:tcPr>
            <w:tcW w:w="496" w:type="dxa"/>
            <w:tcBorders>
              <w:top w:val="nil"/>
              <w:left w:val="nil"/>
              <w:bottom w:val="nil"/>
              <w:right w:val="nil"/>
            </w:tcBorders>
            <w:shd w:val="clear" w:color="000000" w:fill="D9D9D9"/>
            <w:noWrap/>
            <w:hideMark/>
          </w:tcPr>
          <w:p w14:paraId="68FD0D49"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19</w:t>
            </w:r>
          </w:p>
        </w:tc>
        <w:tc>
          <w:tcPr>
            <w:tcW w:w="6172" w:type="dxa"/>
            <w:tcBorders>
              <w:top w:val="nil"/>
              <w:left w:val="nil"/>
              <w:bottom w:val="nil"/>
              <w:right w:val="nil"/>
            </w:tcBorders>
            <w:shd w:val="clear" w:color="auto" w:fill="auto"/>
            <w:hideMark/>
          </w:tcPr>
          <w:p w14:paraId="4EF39976"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Resident perception of greener Luton goals</w:t>
            </w:r>
          </w:p>
        </w:tc>
        <w:tc>
          <w:tcPr>
            <w:tcW w:w="5433" w:type="dxa"/>
            <w:tcBorders>
              <w:top w:val="nil"/>
              <w:left w:val="nil"/>
              <w:bottom w:val="nil"/>
              <w:right w:val="nil"/>
            </w:tcBorders>
            <w:shd w:val="clear" w:color="000000" w:fill="92D050"/>
            <w:hideMark/>
          </w:tcPr>
          <w:p w14:paraId="72532BF1"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Number of complaints about grass length </w:t>
            </w:r>
          </w:p>
        </w:tc>
        <w:tc>
          <w:tcPr>
            <w:tcW w:w="879" w:type="dxa"/>
            <w:tcBorders>
              <w:top w:val="nil"/>
              <w:left w:val="nil"/>
              <w:bottom w:val="nil"/>
              <w:right w:val="nil"/>
            </w:tcBorders>
            <w:shd w:val="clear" w:color="000000" w:fill="92D050"/>
            <w:hideMark/>
          </w:tcPr>
          <w:p w14:paraId="7BC9A1DA"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4B0B5A2D" w14:textId="77777777" w:rsidTr="007B5715">
        <w:trPr>
          <w:trHeight w:val="269"/>
        </w:trPr>
        <w:tc>
          <w:tcPr>
            <w:tcW w:w="496" w:type="dxa"/>
            <w:tcBorders>
              <w:top w:val="nil"/>
              <w:left w:val="nil"/>
              <w:bottom w:val="nil"/>
              <w:right w:val="nil"/>
            </w:tcBorders>
            <w:shd w:val="clear" w:color="000000" w:fill="D9D9D9"/>
            <w:noWrap/>
            <w:hideMark/>
          </w:tcPr>
          <w:p w14:paraId="6BD4BEBC"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20</w:t>
            </w:r>
          </w:p>
        </w:tc>
        <w:tc>
          <w:tcPr>
            <w:tcW w:w="6172" w:type="dxa"/>
            <w:tcBorders>
              <w:top w:val="nil"/>
              <w:left w:val="nil"/>
              <w:bottom w:val="nil"/>
              <w:right w:val="nil"/>
            </w:tcBorders>
            <w:shd w:val="clear" w:color="auto" w:fill="auto"/>
            <w:hideMark/>
          </w:tcPr>
          <w:p w14:paraId="5BA61A72"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 xml:space="preserve">Amount of CO2 our fleet generate </w:t>
            </w:r>
          </w:p>
        </w:tc>
        <w:tc>
          <w:tcPr>
            <w:tcW w:w="5433" w:type="dxa"/>
            <w:tcBorders>
              <w:top w:val="nil"/>
              <w:left w:val="nil"/>
              <w:bottom w:val="nil"/>
              <w:right w:val="nil"/>
            </w:tcBorders>
            <w:shd w:val="clear" w:color="000000" w:fill="92D050"/>
            <w:hideMark/>
          </w:tcPr>
          <w:p w14:paraId="0E517F3A"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(A) Scope 1 - Fleet fuel (tCO2)</w:t>
            </w:r>
          </w:p>
        </w:tc>
        <w:tc>
          <w:tcPr>
            <w:tcW w:w="879" w:type="dxa"/>
            <w:tcBorders>
              <w:top w:val="nil"/>
              <w:left w:val="nil"/>
              <w:bottom w:val="nil"/>
              <w:right w:val="nil"/>
            </w:tcBorders>
            <w:shd w:val="clear" w:color="000000" w:fill="92D050"/>
            <w:hideMark/>
          </w:tcPr>
          <w:p w14:paraId="678A988D"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759E67FA" w14:textId="77777777" w:rsidTr="007B5715">
        <w:trPr>
          <w:trHeight w:val="580"/>
        </w:trPr>
        <w:tc>
          <w:tcPr>
            <w:tcW w:w="496" w:type="dxa"/>
            <w:tcBorders>
              <w:top w:val="nil"/>
              <w:left w:val="nil"/>
              <w:bottom w:val="nil"/>
              <w:right w:val="nil"/>
            </w:tcBorders>
            <w:shd w:val="clear" w:color="000000" w:fill="D9D9D9"/>
            <w:noWrap/>
            <w:hideMark/>
          </w:tcPr>
          <w:p w14:paraId="0D8F3AFB"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21</w:t>
            </w:r>
          </w:p>
        </w:tc>
        <w:tc>
          <w:tcPr>
            <w:tcW w:w="6172" w:type="dxa"/>
            <w:tcBorders>
              <w:top w:val="nil"/>
              <w:left w:val="nil"/>
              <w:bottom w:val="nil"/>
              <w:right w:val="nil"/>
            </w:tcBorders>
            <w:shd w:val="clear" w:color="auto" w:fill="auto"/>
            <w:hideMark/>
          </w:tcPr>
          <w:p w14:paraId="4AD65F5D"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Carbon consumption across all corporate buildings</w:t>
            </w:r>
          </w:p>
        </w:tc>
        <w:tc>
          <w:tcPr>
            <w:tcW w:w="5433" w:type="dxa"/>
            <w:tcBorders>
              <w:top w:val="nil"/>
              <w:left w:val="nil"/>
              <w:bottom w:val="nil"/>
              <w:right w:val="nil"/>
            </w:tcBorders>
            <w:shd w:val="clear" w:color="000000" w:fill="92D050"/>
            <w:hideMark/>
          </w:tcPr>
          <w:p w14:paraId="1D1544C2"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proofErr w:type="gramStart"/>
            <w:r w:rsidRPr="007B5715">
              <w:rPr>
                <w:rFonts w:ascii="Aptos Narrow" w:eastAsia="Times New Roman" w:hAnsi="Aptos Narrow" w:cs="Times New Roman"/>
                <w:b/>
                <w:bCs/>
                <w:color w:val="FFFFFF"/>
                <w:kern w:val="0"/>
                <w:lang w:eastAsia="en-GB"/>
                <w14:ligatures w14:val="none"/>
              </w:rPr>
              <w:t>Electricity  and</w:t>
            </w:r>
            <w:proofErr w:type="gramEnd"/>
            <w:r w:rsidRPr="007B5715">
              <w:rPr>
                <w:rFonts w:ascii="Aptos Narrow" w:eastAsia="Times New Roman" w:hAnsi="Aptos Narrow" w:cs="Times New Roman"/>
                <w:b/>
                <w:bCs/>
                <w:color w:val="FFFFFF"/>
                <w:kern w:val="0"/>
                <w:lang w:eastAsia="en-GB"/>
                <w14:ligatures w14:val="none"/>
              </w:rPr>
              <w:t xml:space="preserve"> Gas consumption of corporate buildings (tCO2)</w:t>
            </w:r>
          </w:p>
        </w:tc>
        <w:tc>
          <w:tcPr>
            <w:tcW w:w="879" w:type="dxa"/>
            <w:tcBorders>
              <w:top w:val="nil"/>
              <w:left w:val="nil"/>
              <w:bottom w:val="nil"/>
              <w:right w:val="nil"/>
            </w:tcBorders>
            <w:shd w:val="clear" w:color="000000" w:fill="92D050"/>
            <w:hideMark/>
          </w:tcPr>
          <w:p w14:paraId="53FB9560"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793339E1" w14:textId="77777777" w:rsidTr="007B5715">
        <w:trPr>
          <w:trHeight w:val="290"/>
        </w:trPr>
        <w:tc>
          <w:tcPr>
            <w:tcW w:w="496" w:type="dxa"/>
            <w:tcBorders>
              <w:top w:val="nil"/>
              <w:left w:val="nil"/>
              <w:bottom w:val="nil"/>
              <w:right w:val="nil"/>
            </w:tcBorders>
            <w:shd w:val="clear" w:color="000000" w:fill="D9D9D9"/>
            <w:noWrap/>
            <w:hideMark/>
          </w:tcPr>
          <w:p w14:paraId="5907D56F"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22</w:t>
            </w:r>
          </w:p>
        </w:tc>
        <w:tc>
          <w:tcPr>
            <w:tcW w:w="6172" w:type="dxa"/>
            <w:tcBorders>
              <w:top w:val="nil"/>
              <w:left w:val="nil"/>
              <w:bottom w:val="nil"/>
              <w:right w:val="nil"/>
            </w:tcBorders>
            <w:shd w:val="clear" w:color="auto" w:fill="auto"/>
            <w:hideMark/>
          </w:tcPr>
          <w:p w14:paraId="1C93E7A8"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Carbon consumption of the goods and services we procure</w:t>
            </w:r>
          </w:p>
        </w:tc>
        <w:tc>
          <w:tcPr>
            <w:tcW w:w="5433" w:type="dxa"/>
            <w:tcBorders>
              <w:top w:val="nil"/>
              <w:left w:val="nil"/>
              <w:bottom w:val="nil"/>
              <w:right w:val="nil"/>
            </w:tcBorders>
            <w:shd w:val="clear" w:color="000000" w:fill="92D050"/>
            <w:hideMark/>
          </w:tcPr>
          <w:p w14:paraId="712AD3D2"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Goods and services Scope 3</w:t>
            </w:r>
          </w:p>
        </w:tc>
        <w:tc>
          <w:tcPr>
            <w:tcW w:w="879" w:type="dxa"/>
            <w:tcBorders>
              <w:top w:val="nil"/>
              <w:left w:val="nil"/>
              <w:bottom w:val="nil"/>
              <w:right w:val="nil"/>
            </w:tcBorders>
            <w:shd w:val="clear" w:color="000000" w:fill="92D050"/>
            <w:hideMark/>
          </w:tcPr>
          <w:p w14:paraId="130D1D8C"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3E77FA2F" w14:textId="77777777" w:rsidTr="007B5715">
        <w:trPr>
          <w:trHeight w:val="290"/>
        </w:trPr>
        <w:tc>
          <w:tcPr>
            <w:tcW w:w="496" w:type="dxa"/>
            <w:tcBorders>
              <w:top w:val="nil"/>
              <w:left w:val="nil"/>
              <w:bottom w:val="nil"/>
              <w:right w:val="nil"/>
            </w:tcBorders>
            <w:shd w:val="clear" w:color="000000" w:fill="D9D9D9"/>
            <w:noWrap/>
            <w:hideMark/>
          </w:tcPr>
          <w:p w14:paraId="3D406B84"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23</w:t>
            </w:r>
          </w:p>
        </w:tc>
        <w:tc>
          <w:tcPr>
            <w:tcW w:w="6172" w:type="dxa"/>
            <w:tcBorders>
              <w:top w:val="nil"/>
              <w:left w:val="nil"/>
              <w:bottom w:val="nil"/>
              <w:right w:val="nil"/>
            </w:tcBorders>
            <w:shd w:val="clear" w:color="auto" w:fill="auto"/>
            <w:hideMark/>
          </w:tcPr>
          <w:p w14:paraId="6B698DAD"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Sustainability of council homes</w:t>
            </w:r>
          </w:p>
        </w:tc>
        <w:tc>
          <w:tcPr>
            <w:tcW w:w="5433" w:type="dxa"/>
            <w:tcBorders>
              <w:top w:val="nil"/>
              <w:left w:val="nil"/>
              <w:bottom w:val="nil"/>
              <w:right w:val="nil"/>
            </w:tcBorders>
            <w:shd w:val="clear" w:color="000000" w:fill="92D050"/>
            <w:hideMark/>
          </w:tcPr>
          <w:p w14:paraId="4B6D272C"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EPC rating of council owned homes. </w:t>
            </w:r>
          </w:p>
        </w:tc>
        <w:tc>
          <w:tcPr>
            <w:tcW w:w="879" w:type="dxa"/>
            <w:tcBorders>
              <w:top w:val="nil"/>
              <w:left w:val="nil"/>
              <w:bottom w:val="nil"/>
              <w:right w:val="nil"/>
            </w:tcBorders>
            <w:shd w:val="clear" w:color="000000" w:fill="92D050"/>
            <w:hideMark/>
          </w:tcPr>
          <w:p w14:paraId="3584B09B"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3036F1A1" w14:textId="77777777" w:rsidTr="007B5715">
        <w:trPr>
          <w:trHeight w:val="870"/>
        </w:trPr>
        <w:tc>
          <w:tcPr>
            <w:tcW w:w="496" w:type="dxa"/>
            <w:tcBorders>
              <w:top w:val="nil"/>
              <w:left w:val="nil"/>
              <w:bottom w:val="nil"/>
              <w:right w:val="nil"/>
            </w:tcBorders>
            <w:shd w:val="clear" w:color="000000" w:fill="D9D9D9"/>
            <w:noWrap/>
            <w:hideMark/>
          </w:tcPr>
          <w:p w14:paraId="1BC5A8AE"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24</w:t>
            </w:r>
          </w:p>
        </w:tc>
        <w:tc>
          <w:tcPr>
            <w:tcW w:w="6172" w:type="dxa"/>
            <w:tcBorders>
              <w:top w:val="nil"/>
              <w:left w:val="nil"/>
              <w:bottom w:val="nil"/>
              <w:right w:val="nil"/>
            </w:tcBorders>
            <w:shd w:val="clear" w:color="auto" w:fill="auto"/>
            <w:hideMark/>
          </w:tcPr>
          <w:p w14:paraId="08E4D941"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 xml:space="preserve">Council contribution to number of new family dwellings compared to total need from strategic housing market assessment (8500 homes over 20 years) </w:t>
            </w:r>
          </w:p>
        </w:tc>
        <w:tc>
          <w:tcPr>
            <w:tcW w:w="5433" w:type="dxa"/>
            <w:tcBorders>
              <w:top w:val="nil"/>
              <w:left w:val="nil"/>
              <w:bottom w:val="nil"/>
              <w:right w:val="nil"/>
            </w:tcBorders>
            <w:shd w:val="clear" w:color="000000" w:fill="FF66CC"/>
            <w:hideMark/>
          </w:tcPr>
          <w:p w14:paraId="4E6F5560"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Number of </w:t>
            </w:r>
            <w:proofErr w:type="gramStart"/>
            <w:r w:rsidRPr="007B5715">
              <w:rPr>
                <w:rFonts w:ascii="Aptos Narrow" w:eastAsia="Times New Roman" w:hAnsi="Aptos Narrow" w:cs="Times New Roman"/>
                <w:b/>
                <w:bCs/>
                <w:color w:val="FFFFFF"/>
                <w:kern w:val="0"/>
                <w:lang w:eastAsia="en-GB"/>
                <w14:ligatures w14:val="none"/>
              </w:rPr>
              <w:t>council</w:t>
            </w:r>
            <w:proofErr w:type="gramEnd"/>
            <w:r w:rsidRPr="007B5715">
              <w:rPr>
                <w:rFonts w:ascii="Aptos Narrow" w:eastAsia="Times New Roman" w:hAnsi="Aptos Narrow" w:cs="Times New Roman"/>
                <w:b/>
                <w:bCs/>
                <w:color w:val="FFFFFF"/>
                <w:kern w:val="0"/>
                <w:lang w:eastAsia="en-GB"/>
                <w14:ligatures w14:val="none"/>
              </w:rPr>
              <w:t xml:space="preserve"> created new family homes </w:t>
            </w:r>
          </w:p>
        </w:tc>
        <w:tc>
          <w:tcPr>
            <w:tcW w:w="879" w:type="dxa"/>
            <w:tcBorders>
              <w:top w:val="nil"/>
              <w:left w:val="nil"/>
              <w:bottom w:val="nil"/>
              <w:right w:val="nil"/>
            </w:tcBorders>
            <w:shd w:val="clear" w:color="000000" w:fill="FF66CC"/>
            <w:hideMark/>
          </w:tcPr>
          <w:p w14:paraId="202B17A6"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2AAFD29B" w14:textId="77777777" w:rsidTr="007B5715">
        <w:trPr>
          <w:trHeight w:val="290"/>
        </w:trPr>
        <w:tc>
          <w:tcPr>
            <w:tcW w:w="496" w:type="dxa"/>
            <w:tcBorders>
              <w:top w:val="nil"/>
              <w:left w:val="nil"/>
              <w:bottom w:val="nil"/>
              <w:right w:val="nil"/>
            </w:tcBorders>
            <w:shd w:val="clear" w:color="000000" w:fill="D9D9D9"/>
            <w:noWrap/>
            <w:hideMark/>
          </w:tcPr>
          <w:p w14:paraId="46E07B6A"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25</w:t>
            </w:r>
          </w:p>
        </w:tc>
        <w:tc>
          <w:tcPr>
            <w:tcW w:w="6172" w:type="dxa"/>
            <w:tcBorders>
              <w:top w:val="nil"/>
              <w:left w:val="nil"/>
              <w:bottom w:val="nil"/>
              <w:right w:val="nil"/>
            </w:tcBorders>
            <w:shd w:val="clear" w:color="auto" w:fill="auto"/>
            <w:hideMark/>
          </w:tcPr>
          <w:p w14:paraId="2CEB67C0"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Do we have enough SEN places relative to need?</w:t>
            </w:r>
          </w:p>
        </w:tc>
        <w:tc>
          <w:tcPr>
            <w:tcW w:w="5433" w:type="dxa"/>
            <w:tcBorders>
              <w:top w:val="nil"/>
              <w:left w:val="nil"/>
              <w:bottom w:val="nil"/>
              <w:right w:val="nil"/>
            </w:tcBorders>
            <w:shd w:val="clear" w:color="000000" w:fill="9966FF"/>
            <w:hideMark/>
          </w:tcPr>
          <w:p w14:paraId="5DF80D36"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SEN school places in relation to need</w:t>
            </w:r>
          </w:p>
        </w:tc>
        <w:tc>
          <w:tcPr>
            <w:tcW w:w="879" w:type="dxa"/>
            <w:tcBorders>
              <w:top w:val="nil"/>
              <w:left w:val="nil"/>
              <w:bottom w:val="nil"/>
              <w:right w:val="nil"/>
            </w:tcBorders>
            <w:shd w:val="clear" w:color="000000" w:fill="9966FF"/>
            <w:hideMark/>
          </w:tcPr>
          <w:p w14:paraId="101FB001"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w:t>
            </w:r>
          </w:p>
        </w:tc>
      </w:tr>
      <w:tr w:rsidR="007B5715" w:rsidRPr="007B5715" w14:paraId="5832491A" w14:textId="77777777" w:rsidTr="007B5715">
        <w:trPr>
          <w:trHeight w:val="280"/>
        </w:trPr>
        <w:tc>
          <w:tcPr>
            <w:tcW w:w="496" w:type="dxa"/>
            <w:tcBorders>
              <w:top w:val="nil"/>
              <w:left w:val="nil"/>
              <w:bottom w:val="nil"/>
              <w:right w:val="nil"/>
            </w:tcBorders>
            <w:shd w:val="clear" w:color="000000" w:fill="D9D9D9"/>
            <w:noWrap/>
            <w:hideMark/>
          </w:tcPr>
          <w:p w14:paraId="362F5FA6"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 </w:t>
            </w:r>
          </w:p>
        </w:tc>
        <w:tc>
          <w:tcPr>
            <w:tcW w:w="6172" w:type="dxa"/>
            <w:tcBorders>
              <w:top w:val="nil"/>
              <w:left w:val="nil"/>
              <w:bottom w:val="nil"/>
              <w:right w:val="nil"/>
            </w:tcBorders>
            <w:shd w:val="clear" w:color="000000" w:fill="D9D9D9"/>
            <w:hideMark/>
          </w:tcPr>
          <w:p w14:paraId="527526E4"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 </w:t>
            </w:r>
          </w:p>
        </w:tc>
        <w:tc>
          <w:tcPr>
            <w:tcW w:w="5433" w:type="dxa"/>
            <w:tcBorders>
              <w:top w:val="nil"/>
              <w:left w:val="nil"/>
              <w:bottom w:val="nil"/>
              <w:right w:val="nil"/>
            </w:tcBorders>
            <w:shd w:val="clear" w:color="000000" w:fill="D9D9D9"/>
            <w:hideMark/>
          </w:tcPr>
          <w:p w14:paraId="7361CC85"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 </w:t>
            </w:r>
          </w:p>
        </w:tc>
        <w:tc>
          <w:tcPr>
            <w:tcW w:w="879" w:type="dxa"/>
            <w:tcBorders>
              <w:top w:val="nil"/>
              <w:left w:val="nil"/>
              <w:bottom w:val="nil"/>
              <w:right w:val="nil"/>
            </w:tcBorders>
            <w:shd w:val="clear" w:color="000000" w:fill="D9D9D9"/>
            <w:hideMark/>
          </w:tcPr>
          <w:p w14:paraId="09F00667"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 </w:t>
            </w:r>
          </w:p>
        </w:tc>
      </w:tr>
    </w:tbl>
    <w:p w14:paraId="34126EBA" w14:textId="77777777" w:rsidR="001B5C2A" w:rsidRDefault="001B5C2A" w:rsidP="00DF04B3">
      <w:pPr>
        <w:rPr>
          <w:b/>
          <w:bCs/>
          <w:color w:val="D86DCB" w:themeColor="accent5" w:themeTint="99"/>
          <w:sz w:val="44"/>
          <w:szCs w:val="44"/>
        </w:rPr>
      </w:pPr>
    </w:p>
    <w:p w14:paraId="4D8947F9" w14:textId="420E279C" w:rsidR="00DF04B3" w:rsidRPr="007B5715" w:rsidRDefault="0072497C" w:rsidP="00DF04B3">
      <w:pPr>
        <w:rPr>
          <w:b/>
          <w:bCs/>
          <w:color w:val="D86DCB" w:themeColor="accent5" w:themeTint="99"/>
          <w:sz w:val="44"/>
          <w:szCs w:val="44"/>
        </w:rPr>
      </w:pPr>
      <w:r w:rsidRPr="007B5715">
        <w:rPr>
          <w:b/>
          <w:bCs/>
          <w:color w:val="D86DCB" w:themeColor="accent5" w:themeTint="99"/>
          <w:sz w:val="44"/>
          <w:szCs w:val="44"/>
        </w:rPr>
        <w:lastRenderedPageBreak/>
        <w:t xml:space="preserve">Population Wellbeing </w:t>
      </w:r>
    </w:p>
    <w:tbl>
      <w:tblPr>
        <w:tblW w:w="14317" w:type="dxa"/>
        <w:tblLook w:val="04A0" w:firstRow="1" w:lastRow="0" w:firstColumn="1" w:lastColumn="0" w:noHBand="0" w:noVBand="1"/>
      </w:tblPr>
      <w:tblGrid>
        <w:gridCol w:w="531"/>
        <w:gridCol w:w="6557"/>
        <w:gridCol w:w="7229"/>
      </w:tblGrid>
      <w:tr w:rsidR="007B5715" w:rsidRPr="007B5715" w14:paraId="2EEE6633" w14:textId="77777777" w:rsidTr="001B5C2A">
        <w:trPr>
          <w:trHeight w:val="290"/>
        </w:trPr>
        <w:tc>
          <w:tcPr>
            <w:tcW w:w="531" w:type="dxa"/>
            <w:tcBorders>
              <w:top w:val="nil"/>
              <w:left w:val="nil"/>
              <w:bottom w:val="nil"/>
              <w:right w:val="nil"/>
            </w:tcBorders>
            <w:shd w:val="clear" w:color="000000" w:fill="D9D9D9"/>
            <w:noWrap/>
            <w:hideMark/>
          </w:tcPr>
          <w:p w14:paraId="1C7DA828"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No.</w:t>
            </w:r>
          </w:p>
        </w:tc>
        <w:tc>
          <w:tcPr>
            <w:tcW w:w="6557" w:type="dxa"/>
            <w:tcBorders>
              <w:top w:val="nil"/>
              <w:left w:val="nil"/>
              <w:bottom w:val="nil"/>
              <w:right w:val="nil"/>
            </w:tcBorders>
            <w:shd w:val="clear" w:color="000000" w:fill="D9D9D9"/>
            <w:hideMark/>
          </w:tcPr>
          <w:p w14:paraId="1BA8C267" w14:textId="1A6E6956"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 xml:space="preserve">What do we want to know about the </w:t>
            </w:r>
            <w:r w:rsidR="004016D0" w:rsidRPr="007B5715">
              <w:rPr>
                <w:rFonts w:ascii="Aptos Narrow" w:eastAsia="Times New Roman" w:hAnsi="Aptos Narrow" w:cs="Times New Roman"/>
                <w:b/>
                <w:bCs/>
                <w:color w:val="000000"/>
                <w:kern w:val="0"/>
                <w:lang w:eastAsia="en-GB"/>
                <w14:ligatures w14:val="none"/>
              </w:rPr>
              <w:t>council’s</w:t>
            </w:r>
            <w:r w:rsidRPr="007B5715">
              <w:rPr>
                <w:rFonts w:ascii="Aptos Narrow" w:eastAsia="Times New Roman" w:hAnsi="Aptos Narrow" w:cs="Times New Roman"/>
                <w:b/>
                <w:bCs/>
                <w:color w:val="000000"/>
                <w:kern w:val="0"/>
                <w:lang w:eastAsia="en-GB"/>
                <w14:ligatures w14:val="none"/>
              </w:rPr>
              <w:t xml:space="preserve"> performance? </w:t>
            </w:r>
          </w:p>
        </w:tc>
        <w:tc>
          <w:tcPr>
            <w:tcW w:w="7229" w:type="dxa"/>
            <w:tcBorders>
              <w:top w:val="nil"/>
              <w:left w:val="nil"/>
              <w:bottom w:val="nil"/>
              <w:right w:val="nil"/>
            </w:tcBorders>
            <w:shd w:val="clear" w:color="000000" w:fill="D9D9D9"/>
            <w:hideMark/>
          </w:tcPr>
          <w:p w14:paraId="3436A1EA"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Measure to give an indication of this</w:t>
            </w:r>
          </w:p>
        </w:tc>
      </w:tr>
      <w:tr w:rsidR="007B5715" w:rsidRPr="007B5715" w14:paraId="0A8CE3E5" w14:textId="77777777" w:rsidTr="001B5C2A">
        <w:trPr>
          <w:trHeight w:val="580"/>
        </w:trPr>
        <w:tc>
          <w:tcPr>
            <w:tcW w:w="531" w:type="dxa"/>
            <w:tcBorders>
              <w:top w:val="nil"/>
              <w:left w:val="nil"/>
              <w:bottom w:val="nil"/>
              <w:right w:val="nil"/>
            </w:tcBorders>
            <w:shd w:val="clear" w:color="000000" w:fill="D9D9D9"/>
            <w:noWrap/>
            <w:hideMark/>
          </w:tcPr>
          <w:p w14:paraId="0AD3845A"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26</w:t>
            </w:r>
          </w:p>
        </w:tc>
        <w:tc>
          <w:tcPr>
            <w:tcW w:w="6557" w:type="dxa"/>
            <w:tcBorders>
              <w:top w:val="nil"/>
              <w:left w:val="nil"/>
              <w:bottom w:val="nil"/>
              <w:right w:val="nil"/>
            </w:tcBorders>
            <w:shd w:val="clear" w:color="auto" w:fill="auto"/>
            <w:hideMark/>
          </w:tcPr>
          <w:p w14:paraId="6F8931A8" w14:textId="19C14991"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The quality of care provided by CQC registered care home providers</w:t>
            </w:r>
          </w:p>
        </w:tc>
        <w:tc>
          <w:tcPr>
            <w:tcW w:w="7229" w:type="dxa"/>
            <w:tcBorders>
              <w:top w:val="nil"/>
              <w:left w:val="nil"/>
              <w:bottom w:val="nil"/>
              <w:right w:val="nil"/>
            </w:tcBorders>
            <w:shd w:val="clear" w:color="000000" w:fill="FF66CC"/>
            <w:hideMark/>
          </w:tcPr>
          <w:p w14:paraId="7D42E660"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Percentage of CQC registered providers achieving a rating of ‘good’ or ‘outstanding’ </w:t>
            </w:r>
          </w:p>
        </w:tc>
      </w:tr>
      <w:tr w:rsidR="007B5715" w:rsidRPr="007B5715" w14:paraId="739C6B48" w14:textId="77777777" w:rsidTr="001B5C2A">
        <w:trPr>
          <w:trHeight w:val="377"/>
        </w:trPr>
        <w:tc>
          <w:tcPr>
            <w:tcW w:w="531" w:type="dxa"/>
            <w:tcBorders>
              <w:top w:val="nil"/>
              <w:left w:val="nil"/>
              <w:bottom w:val="nil"/>
              <w:right w:val="nil"/>
            </w:tcBorders>
            <w:shd w:val="clear" w:color="000000" w:fill="D9D9D9"/>
            <w:noWrap/>
            <w:hideMark/>
          </w:tcPr>
          <w:p w14:paraId="5A0F74C6"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27</w:t>
            </w:r>
          </w:p>
        </w:tc>
        <w:tc>
          <w:tcPr>
            <w:tcW w:w="6557" w:type="dxa"/>
            <w:tcBorders>
              <w:top w:val="nil"/>
              <w:left w:val="nil"/>
              <w:bottom w:val="nil"/>
              <w:right w:val="nil"/>
            </w:tcBorders>
            <w:shd w:val="clear" w:color="auto" w:fill="auto"/>
            <w:hideMark/>
          </w:tcPr>
          <w:p w14:paraId="1DFFACB1" w14:textId="1E52C53B"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Whether p</w:t>
            </w:r>
            <w:r w:rsidRPr="007B5715">
              <w:rPr>
                <w:rFonts w:ascii="Aptos Narrow" w:eastAsia="Times New Roman" w:hAnsi="Aptos Narrow" w:cs="Times New Roman"/>
                <w:color w:val="000000"/>
                <w:kern w:val="0"/>
                <w:lang w:eastAsia="en-GB"/>
                <w14:ligatures w14:val="none"/>
              </w:rPr>
              <w:t>eople have control over how their care is arranged</w:t>
            </w:r>
          </w:p>
        </w:tc>
        <w:tc>
          <w:tcPr>
            <w:tcW w:w="7229" w:type="dxa"/>
            <w:tcBorders>
              <w:top w:val="nil"/>
              <w:left w:val="nil"/>
              <w:bottom w:val="nil"/>
              <w:right w:val="nil"/>
            </w:tcBorders>
            <w:shd w:val="clear" w:color="000000" w:fill="FF66CC"/>
            <w:hideMark/>
          </w:tcPr>
          <w:p w14:paraId="7490D731"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Proportion of people accessing a direct payment </w:t>
            </w:r>
          </w:p>
        </w:tc>
      </w:tr>
      <w:tr w:rsidR="007B5715" w:rsidRPr="007B5715" w14:paraId="31835C66" w14:textId="77777777" w:rsidTr="001B5C2A">
        <w:trPr>
          <w:trHeight w:val="499"/>
        </w:trPr>
        <w:tc>
          <w:tcPr>
            <w:tcW w:w="531" w:type="dxa"/>
            <w:tcBorders>
              <w:top w:val="nil"/>
              <w:left w:val="nil"/>
              <w:bottom w:val="nil"/>
              <w:right w:val="nil"/>
            </w:tcBorders>
            <w:shd w:val="clear" w:color="000000" w:fill="D9D9D9"/>
            <w:noWrap/>
            <w:hideMark/>
          </w:tcPr>
          <w:p w14:paraId="52CCAC5B"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28</w:t>
            </w:r>
          </w:p>
        </w:tc>
        <w:tc>
          <w:tcPr>
            <w:tcW w:w="6557" w:type="dxa"/>
            <w:tcBorders>
              <w:top w:val="nil"/>
              <w:left w:val="nil"/>
              <w:bottom w:val="nil"/>
              <w:right w:val="nil"/>
            </w:tcBorders>
            <w:shd w:val="clear" w:color="auto" w:fill="auto"/>
            <w:hideMark/>
          </w:tcPr>
          <w:p w14:paraId="10FCFB00" w14:textId="3325E056"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That a</w:t>
            </w:r>
            <w:r w:rsidRPr="007B5715">
              <w:rPr>
                <w:rFonts w:ascii="Aptos Narrow" w:eastAsia="Times New Roman" w:hAnsi="Aptos Narrow" w:cs="Times New Roman"/>
                <w:color w:val="000000"/>
                <w:kern w:val="0"/>
                <w:lang w:eastAsia="en-GB"/>
                <w14:ligatures w14:val="none"/>
              </w:rPr>
              <w:t>dults with care and support needs are made safe from harm.</w:t>
            </w:r>
          </w:p>
        </w:tc>
        <w:tc>
          <w:tcPr>
            <w:tcW w:w="7229" w:type="dxa"/>
            <w:tcBorders>
              <w:top w:val="nil"/>
              <w:left w:val="nil"/>
              <w:bottom w:val="nil"/>
              <w:right w:val="nil"/>
            </w:tcBorders>
            <w:shd w:val="clear" w:color="000000" w:fill="A6A6A6"/>
            <w:hideMark/>
          </w:tcPr>
          <w:p w14:paraId="5435DD9B"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The proportion of new section 42 safeguarding enquiries where a risk was identified, and the reported outcome was that this risk was reduced or removed </w:t>
            </w:r>
          </w:p>
        </w:tc>
      </w:tr>
      <w:tr w:rsidR="007B5715" w:rsidRPr="007B5715" w14:paraId="6C853B07" w14:textId="77777777" w:rsidTr="001B5C2A">
        <w:trPr>
          <w:trHeight w:val="886"/>
        </w:trPr>
        <w:tc>
          <w:tcPr>
            <w:tcW w:w="531" w:type="dxa"/>
            <w:tcBorders>
              <w:top w:val="nil"/>
              <w:left w:val="nil"/>
              <w:bottom w:val="nil"/>
              <w:right w:val="nil"/>
            </w:tcBorders>
            <w:shd w:val="clear" w:color="000000" w:fill="D9D9D9"/>
            <w:noWrap/>
            <w:hideMark/>
          </w:tcPr>
          <w:p w14:paraId="177C8DC6"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29</w:t>
            </w:r>
          </w:p>
        </w:tc>
        <w:tc>
          <w:tcPr>
            <w:tcW w:w="6557" w:type="dxa"/>
            <w:tcBorders>
              <w:top w:val="nil"/>
              <w:left w:val="nil"/>
              <w:bottom w:val="nil"/>
              <w:right w:val="nil"/>
            </w:tcBorders>
            <w:shd w:val="clear" w:color="auto" w:fill="auto"/>
            <w:hideMark/>
          </w:tcPr>
          <w:p w14:paraId="20579ACE" w14:textId="2813B7F6"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That a</w:t>
            </w:r>
            <w:r w:rsidRPr="007B5715">
              <w:rPr>
                <w:rFonts w:ascii="Aptos Narrow" w:eastAsia="Times New Roman" w:hAnsi="Aptos Narrow" w:cs="Times New Roman"/>
                <w:color w:val="000000"/>
                <w:kern w:val="0"/>
                <w:lang w:eastAsia="en-GB"/>
                <w14:ligatures w14:val="none"/>
              </w:rPr>
              <w:t>dults are supported to live in their own homes, maximising their independence</w:t>
            </w:r>
          </w:p>
        </w:tc>
        <w:tc>
          <w:tcPr>
            <w:tcW w:w="7229" w:type="dxa"/>
            <w:tcBorders>
              <w:top w:val="nil"/>
              <w:left w:val="nil"/>
              <w:bottom w:val="nil"/>
              <w:right w:val="nil"/>
            </w:tcBorders>
            <w:shd w:val="clear" w:color="000000" w:fill="FF66CC"/>
            <w:hideMark/>
          </w:tcPr>
          <w:p w14:paraId="5BDA9B50"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The number of adults aged 18 to 64 whose long-term support needs are met by admission to residential and nursing care homes (Number of individuals - low numbers indicate good</w:t>
            </w:r>
          </w:p>
        </w:tc>
      </w:tr>
      <w:tr w:rsidR="007B5715" w:rsidRPr="007B5715" w14:paraId="70D56F57" w14:textId="77777777" w:rsidTr="001B5C2A">
        <w:trPr>
          <w:trHeight w:val="610"/>
        </w:trPr>
        <w:tc>
          <w:tcPr>
            <w:tcW w:w="531" w:type="dxa"/>
            <w:tcBorders>
              <w:top w:val="nil"/>
              <w:left w:val="nil"/>
              <w:bottom w:val="nil"/>
              <w:right w:val="nil"/>
            </w:tcBorders>
            <w:shd w:val="clear" w:color="000000" w:fill="D9D9D9"/>
            <w:noWrap/>
            <w:hideMark/>
          </w:tcPr>
          <w:p w14:paraId="4E367C1F"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30</w:t>
            </w:r>
          </w:p>
        </w:tc>
        <w:tc>
          <w:tcPr>
            <w:tcW w:w="6557" w:type="dxa"/>
            <w:tcBorders>
              <w:top w:val="nil"/>
              <w:left w:val="nil"/>
              <w:bottom w:val="nil"/>
              <w:right w:val="nil"/>
            </w:tcBorders>
            <w:shd w:val="clear" w:color="auto" w:fill="auto"/>
            <w:hideMark/>
          </w:tcPr>
          <w:p w14:paraId="1B447F6A" w14:textId="17852E03"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Indication of supply of adequate supported housing as an alternative to residential care</w:t>
            </w:r>
          </w:p>
        </w:tc>
        <w:tc>
          <w:tcPr>
            <w:tcW w:w="7229" w:type="dxa"/>
            <w:tcBorders>
              <w:top w:val="nil"/>
              <w:left w:val="nil"/>
              <w:bottom w:val="nil"/>
              <w:right w:val="nil"/>
            </w:tcBorders>
            <w:shd w:val="clear" w:color="000000" w:fill="FF66CC"/>
            <w:hideMark/>
          </w:tcPr>
          <w:p w14:paraId="2DD8CA4B"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people receiving care and support to live independently</w:t>
            </w:r>
          </w:p>
        </w:tc>
      </w:tr>
      <w:tr w:rsidR="007B5715" w:rsidRPr="007B5715" w14:paraId="0266A5B2" w14:textId="77777777" w:rsidTr="001B5C2A">
        <w:trPr>
          <w:trHeight w:val="671"/>
        </w:trPr>
        <w:tc>
          <w:tcPr>
            <w:tcW w:w="531" w:type="dxa"/>
            <w:tcBorders>
              <w:top w:val="nil"/>
              <w:left w:val="nil"/>
              <w:bottom w:val="nil"/>
              <w:right w:val="nil"/>
            </w:tcBorders>
            <w:shd w:val="clear" w:color="000000" w:fill="D9D9D9"/>
            <w:noWrap/>
            <w:hideMark/>
          </w:tcPr>
          <w:p w14:paraId="471D637A"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31</w:t>
            </w:r>
          </w:p>
        </w:tc>
        <w:tc>
          <w:tcPr>
            <w:tcW w:w="6557" w:type="dxa"/>
            <w:tcBorders>
              <w:top w:val="nil"/>
              <w:left w:val="nil"/>
              <w:bottom w:val="nil"/>
              <w:right w:val="nil"/>
            </w:tcBorders>
            <w:shd w:val="clear" w:color="auto" w:fill="auto"/>
            <w:hideMark/>
          </w:tcPr>
          <w:p w14:paraId="4D7E175C"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The success of the support we provide people to live in a suitable home</w:t>
            </w:r>
          </w:p>
        </w:tc>
        <w:tc>
          <w:tcPr>
            <w:tcW w:w="7229" w:type="dxa"/>
            <w:tcBorders>
              <w:top w:val="nil"/>
              <w:left w:val="nil"/>
              <w:bottom w:val="nil"/>
              <w:right w:val="nil"/>
            </w:tcBorders>
            <w:shd w:val="clear" w:color="000000" w:fill="FF66CC"/>
            <w:hideMark/>
          </w:tcPr>
          <w:p w14:paraId="79530EAB"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homes made decent and suitable through council support in the last quarter such as through warm and well and aids and adaptations</w:t>
            </w:r>
          </w:p>
        </w:tc>
      </w:tr>
      <w:tr w:rsidR="007B5715" w:rsidRPr="007B5715" w14:paraId="6CAE920A" w14:textId="77777777" w:rsidTr="001B5C2A">
        <w:trPr>
          <w:trHeight w:val="290"/>
        </w:trPr>
        <w:tc>
          <w:tcPr>
            <w:tcW w:w="531" w:type="dxa"/>
            <w:tcBorders>
              <w:top w:val="nil"/>
              <w:left w:val="nil"/>
              <w:bottom w:val="nil"/>
              <w:right w:val="nil"/>
            </w:tcBorders>
            <w:shd w:val="clear" w:color="000000" w:fill="D9D9D9"/>
            <w:noWrap/>
            <w:hideMark/>
          </w:tcPr>
          <w:p w14:paraId="36EF3C9C"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32</w:t>
            </w:r>
          </w:p>
        </w:tc>
        <w:tc>
          <w:tcPr>
            <w:tcW w:w="6557" w:type="dxa"/>
            <w:tcBorders>
              <w:top w:val="nil"/>
              <w:left w:val="nil"/>
              <w:bottom w:val="nil"/>
              <w:right w:val="nil"/>
            </w:tcBorders>
            <w:shd w:val="clear" w:color="auto" w:fill="auto"/>
            <w:hideMark/>
          </w:tcPr>
          <w:p w14:paraId="12F50731" w14:textId="5BA723E3" w:rsidR="007B5715" w:rsidRPr="007B5715" w:rsidRDefault="00382177" w:rsidP="007B5715">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 xml:space="preserve">The demand for housing </w:t>
            </w:r>
          </w:p>
        </w:tc>
        <w:tc>
          <w:tcPr>
            <w:tcW w:w="7229" w:type="dxa"/>
            <w:tcBorders>
              <w:top w:val="nil"/>
              <w:left w:val="nil"/>
              <w:bottom w:val="nil"/>
              <w:right w:val="nil"/>
            </w:tcBorders>
            <w:shd w:val="clear" w:color="000000" w:fill="FF66CC"/>
            <w:hideMark/>
          </w:tcPr>
          <w:p w14:paraId="5D219719"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Number of households in temporary accommodation </w:t>
            </w:r>
          </w:p>
        </w:tc>
      </w:tr>
      <w:tr w:rsidR="007B5715" w:rsidRPr="007B5715" w14:paraId="07772719" w14:textId="77777777" w:rsidTr="001B5C2A">
        <w:trPr>
          <w:trHeight w:val="520"/>
        </w:trPr>
        <w:tc>
          <w:tcPr>
            <w:tcW w:w="531" w:type="dxa"/>
            <w:tcBorders>
              <w:top w:val="nil"/>
              <w:left w:val="nil"/>
              <w:bottom w:val="nil"/>
              <w:right w:val="nil"/>
            </w:tcBorders>
            <w:shd w:val="clear" w:color="000000" w:fill="D9D9D9"/>
            <w:noWrap/>
            <w:hideMark/>
          </w:tcPr>
          <w:p w14:paraId="0025826C"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33</w:t>
            </w:r>
          </w:p>
        </w:tc>
        <w:tc>
          <w:tcPr>
            <w:tcW w:w="6557" w:type="dxa"/>
            <w:tcBorders>
              <w:top w:val="nil"/>
              <w:left w:val="nil"/>
              <w:bottom w:val="nil"/>
              <w:right w:val="nil"/>
            </w:tcBorders>
            <w:shd w:val="clear" w:color="auto" w:fill="auto"/>
            <w:hideMark/>
          </w:tcPr>
          <w:p w14:paraId="3A091538"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Whether we are addressing high levels of housing needs outside homelessness</w:t>
            </w:r>
          </w:p>
        </w:tc>
        <w:tc>
          <w:tcPr>
            <w:tcW w:w="7229" w:type="dxa"/>
            <w:tcBorders>
              <w:top w:val="nil"/>
              <w:left w:val="nil"/>
              <w:bottom w:val="nil"/>
              <w:right w:val="nil"/>
            </w:tcBorders>
            <w:shd w:val="clear" w:color="000000" w:fill="FF66CC"/>
            <w:hideMark/>
          </w:tcPr>
          <w:p w14:paraId="097FD0BA"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Proportion of lets to people who have a high priority for housing not related to homelessness</w:t>
            </w:r>
          </w:p>
        </w:tc>
      </w:tr>
      <w:tr w:rsidR="007B5715" w:rsidRPr="007B5715" w14:paraId="151F38E3" w14:textId="77777777" w:rsidTr="001B5C2A">
        <w:trPr>
          <w:trHeight w:val="305"/>
        </w:trPr>
        <w:tc>
          <w:tcPr>
            <w:tcW w:w="531" w:type="dxa"/>
            <w:tcBorders>
              <w:top w:val="nil"/>
              <w:left w:val="nil"/>
              <w:bottom w:val="nil"/>
              <w:right w:val="nil"/>
            </w:tcBorders>
            <w:shd w:val="clear" w:color="000000" w:fill="D9D9D9"/>
            <w:noWrap/>
            <w:hideMark/>
          </w:tcPr>
          <w:p w14:paraId="01238E0D"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34</w:t>
            </w:r>
          </w:p>
        </w:tc>
        <w:tc>
          <w:tcPr>
            <w:tcW w:w="6557" w:type="dxa"/>
            <w:tcBorders>
              <w:top w:val="nil"/>
              <w:left w:val="nil"/>
              <w:bottom w:val="nil"/>
              <w:right w:val="nil"/>
            </w:tcBorders>
            <w:shd w:val="clear" w:color="auto" w:fill="auto"/>
            <w:hideMark/>
          </w:tcPr>
          <w:p w14:paraId="4C0D4364"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Quality of customer service we provide</w:t>
            </w:r>
          </w:p>
        </w:tc>
        <w:tc>
          <w:tcPr>
            <w:tcW w:w="7229" w:type="dxa"/>
            <w:tcBorders>
              <w:top w:val="nil"/>
              <w:left w:val="nil"/>
              <w:bottom w:val="nil"/>
              <w:right w:val="nil"/>
            </w:tcBorders>
            <w:shd w:val="clear" w:color="000000" w:fill="7030A0"/>
            <w:hideMark/>
          </w:tcPr>
          <w:p w14:paraId="33DF35C9" w14:textId="507E3CC5"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 of overall customer satisfaction with customer services team </w:t>
            </w:r>
          </w:p>
        </w:tc>
      </w:tr>
      <w:tr w:rsidR="007B5715" w:rsidRPr="007B5715" w14:paraId="626F1F82" w14:textId="77777777" w:rsidTr="001B5C2A">
        <w:trPr>
          <w:trHeight w:val="290"/>
        </w:trPr>
        <w:tc>
          <w:tcPr>
            <w:tcW w:w="531" w:type="dxa"/>
            <w:tcBorders>
              <w:top w:val="nil"/>
              <w:left w:val="nil"/>
              <w:bottom w:val="nil"/>
              <w:right w:val="nil"/>
            </w:tcBorders>
            <w:shd w:val="clear" w:color="000000" w:fill="D9D9D9"/>
            <w:noWrap/>
            <w:hideMark/>
          </w:tcPr>
          <w:p w14:paraId="69D62046"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35</w:t>
            </w:r>
          </w:p>
        </w:tc>
        <w:tc>
          <w:tcPr>
            <w:tcW w:w="6557" w:type="dxa"/>
            <w:tcBorders>
              <w:top w:val="nil"/>
              <w:left w:val="nil"/>
              <w:bottom w:val="nil"/>
              <w:right w:val="nil"/>
            </w:tcBorders>
            <w:shd w:val="clear" w:color="auto" w:fill="auto"/>
            <w:hideMark/>
          </w:tcPr>
          <w:p w14:paraId="56A10607"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Quality of customer service we provide</w:t>
            </w:r>
          </w:p>
        </w:tc>
        <w:tc>
          <w:tcPr>
            <w:tcW w:w="7229" w:type="dxa"/>
            <w:tcBorders>
              <w:top w:val="nil"/>
              <w:left w:val="nil"/>
              <w:bottom w:val="nil"/>
              <w:right w:val="nil"/>
            </w:tcBorders>
            <w:shd w:val="clear" w:color="000000" w:fill="A6A6A6"/>
            <w:hideMark/>
          </w:tcPr>
          <w:p w14:paraId="7A712A42"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 of calls answered (50% of all calls to council) </w:t>
            </w:r>
          </w:p>
        </w:tc>
      </w:tr>
      <w:tr w:rsidR="007B5715" w:rsidRPr="007B5715" w14:paraId="1ADCBCD2" w14:textId="77777777" w:rsidTr="001B5C2A">
        <w:trPr>
          <w:trHeight w:val="290"/>
        </w:trPr>
        <w:tc>
          <w:tcPr>
            <w:tcW w:w="531" w:type="dxa"/>
            <w:tcBorders>
              <w:top w:val="nil"/>
              <w:left w:val="nil"/>
              <w:bottom w:val="nil"/>
              <w:right w:val="nil"/>
            </w:tcBorders>
            <w:shd w:val="clear" w:color="000000" w:fill="D9D9D9"/>
            <w:noWrap/>
            <w:hideMark/>
          </w:tcPr>
          <w:p w14:paraId="5C18B00B"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36</w:t>
            </w:r>
          </w:p>
        </w:tc>
        <w:tc>
          <w:tcPr>
            <w:tcW w:w="6557" w:type="dxa"/>
            <w:tcBorders>
              <w:top w:val="nil"/>
              <w:left w:val="nil"/>
              <w:bottom w:val="nil"/>
              <w:right w:val="nil"/>
            </w:tcBorders>
            <w:shd w:val="clear" w:color="auto" w:fill="auto"/>
            <w:hideMark/>
          </w:tcPr>
          <w:p w14:paraId="3A266C77" w14:textId="36189C93"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How well we treat complainants</w:t>
            </w:r>
          </w:p>
        </w:tc>
        <w:tc>
          <w:tcPr>
            <w:tcW w:w="7229" w:type="dxa"/>
            <w:tcBorders>
              <w:top w:val="nil"/>
              <w:left w:val="nil"/>
              <w:bottom w:val="nil"/>
              <w:right w:val="nil"/>
            </w:tcBorders>
            <w:shd w:val="clear" w:color="000000" w:fill="A6A6A6"/>
            <w:hideMark/>
          </w:tcPr>
          <w:p w14:paraId="6F1BDC3B"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of complaints investigated on time</w:t>
            </w:r>
          </w:p>
        </w:tc>
      </w:tr>
      <w:tr w:rsidR="007B5715" w:rsidRPr="007B5715" w14:paraId="13FA0D32" w14:textId="77777777" w:rsidTr="001B5C2A">
        <w:trPr>
          <w:trHeight w:val="290"/>
        </w:trPr>
        <w:tc>
          <w:tcPr>
            <w:tcW w:w="531" w:type="dxa"/>
            <w:tcBorders>
              <w:top w:val="nil"/>
              <w:left w:val="nil"/>
              <w:bottom w:val="nil"/>
              <w:right w:val="nil"/>
            </w:tcBorders>
            <w:shd w:val="clear" w:color="000000" w:fill="D9D9D9"/>
            <w:noWrap/>
            <w:hideMark/>
          </w:tcPr>
          <w:p w14:paraId="214481A8"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37</w:t>
            </w:r>
          </w:p>
        </w:tc>
        <w:tc>
          <w:tcPr>
            <w:tcW w:w="6557" w:type="dxa"/>
            <w:tcBorders>
              <w:top w:val="nil"/>
              <w:left w:val="nil"/>
              <w:bottom w:val="nil"/>
              <w:right w:val="nil"/>
            </w:tcBorders>
            <w:shd w:val="clear" w:color="auto" w:fill="auto"/>
            <w:hideMark/>
          </w:tcPr>
          <w:p w14:paraId="5C2EDACD"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Monitoring of serious service failures</w:t>
            </w:r>
          </w:p>
        </w:tc>
        <w:tc>
          <w:tcPr>
            <w:tcW w:w="7229" w:type="dxa"/>
            <w:tcBorders>
              <w:top w:val="nil"/>
              <w:left w:val="nil"/>
              <w:bottom w:val="nil"/>
              <w:right w:val="nil"/>
            </w:tcBorders>
            <w:shd w:val="clear" w:color="000000" w:fill="A6A6A6"/>
            <w:hideMark/>
          </w:tcPr>
          <w:p w14:paraId="0C8CE356"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Ombudsman findings of fault</w:t>
            </w:r>
          </w:p>
        </w:tc>
      </w:tr>
      <w:tr w:rsidR="007B5715" w:rsidRPr="007B5715" w14:paraId="2F9E6627" w14:textId="77777777" w:rsidTr="001B5C2A">
        <w:trPr>
          <w:trHeight w:val="259"/>
        </w:trPr>
        <w:tc>
          <w:tcPr>
            <w:tcW w:w="531" w:type="dxa"/>
            <w:tcBorders>
              <w:top w:val="nil"/>
              <w:left w:val="nil"/>
              <w:bottom w:val="nil"/>
              <w:right w:val="nil"/>
            </w:tcBorders>
            <w:shd w:val="clear" w:color="000000" w:fill="D9D9D9"/>
            <w:noWrap/>
            <w:hideMark/>
          </w:tcPr>
          <w:p w14:paraId="7AD8FE6B"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38</w:t>
            </w:r>
          </w:p>
        </w:tc>
        <w:tc>
          <w:tcPr>
            <w:tcW w:w="6557" w:type="dxa"/>
            <w:tcBorders>
              <w:top w:val="nil"/>
              <w:left w:val="nil"/>
              <w:bottom w:val="nil"/>
              <w:right w:val="nil"/>
            </w:tcBorders>
            <w:shd w:val="clear" w:color="auto" w:fill="auto"/>
            <w:hideMark/>
          </w:tcPr>
          <w:p w14:paraId="71A5451B" w14:textId="1636F38B"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Level of need and support provided</w:t>
            </w:r>
            <w:r w:rsidR="00382177">
              <w:rPr>
                <w:rFonts w:ascii="Aptos Narrow" w:eastAsia="Times New Roman" w:hAnsi="Aptos Narrow" w:cs="Times New Roman"/>
                <w:color w:val="000000"/>
                <w:kern w:val="0"/>
                <w:lang w:eastAsia="en-GB"/>
                <w14:ligatures w14:val="none"/>
              </w:rPr>
              <w:t xml:space="preserve"> to households in need</w:t>
            </w:r>
            <w:r w:rsidRPr="007B5715">
              <w:rPr>
                <w:rFonts w:ascii="Aptos Narrow" w:eastAsia="Times New Roman" w:hAnsi="Aptos Narrow" w:cs="Times New Roman"/>
                <w:color w:val="000000"/>
                <w:kern w:val="0"/>
                <w:lang w:eastAsia="en-GB"/>
                <w14:ligatures w14:val="none"/>
              </w:rPr>
              <w:t xml:space="preserve"> </w:t>
            </w:r>
          </w:p>
        </w:tc>
        <w:tc>
          <w:tcPr>
            <w:tcW w:w="7229" w:type="dxa"/>
            <w:tcBorders>
              <w:top w:val="nil"/>
              <w:left w:val="nil"/>
              <w:bottom w:val="nil"/>
              <w:right w:val="nil"/>
            </w:tcBorders>
            <w:shd w:val="clear" w:color="000000" w:fill="FF66CC"/>
            <w:hideMark/>
          </w:tcPr>
          <w:p w14:paraId="6C590EEC"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Number of households supported through the </w:t>
            </w:r>
            <w:proofErr w:type="gramStart"/>
            <w:r w:rsidRPr="007B5715">
              <w:rPr>
                <w:rFonts w:ascii="Aptos Narrow" w:eastAsia="Times New Roman" w:hAnsi="Aptos Narrow" w:cs="Times New Roman"/>
                <w:b/>
                <w:bCs/>
                <w:color w:val="FFFFFF"/>
                <w:kern w:val="0"/>
                <w:lang w:eastAsia="en-GB"/>
                <w14:ligatures w14:val="none"/>
              </w:rPr>
              <w:t>councils</w:t>
            </w:r>
            <w:proofErr w:type="gramEnd"/>
            <w:r w:rsidRPr="007B5715">
              <w:rPr>
                <w:rFonts w:ascii="Aptos Narrow" w:eastAsia="Times New Roman" w:hAnsi="Aptos Narrow" w:cs="Times New Roman"/>
                <w:b/>
                <w:bCs/>
                <w:color w:val="FFFFFF"/>
                <w:kern w:val="0"/>
                <w:lang w:eastAsia="en-GB"/>
                <w14:ligatures w14:val="none"/>
              </w:rPr>
              <w:t xml:space="preserve"> hardship schemes</w:t>
            </w:r>
          </w:p>
        </w:tc>
      </w:tr>
      <w:tr w:rsidR="007B5715" w:rsidRPr="007B5715" w14:paraId="770809F1" w14:textId="77777777" w:rsidTr="001B5C2A">
        <w:trPr>
          <w:trHeight w:val="580"/>
        </w:trPr>
        <w:tc>
          <w:tcPr>
            <w:tcW w:w="531" w:type="dxa"/>
            <w:tcBorders>
              <w:top w:val="nil"/>
              <w:left w:val="nil"/>
              <w:bottom w:val="nil"/>
              <w:right w:val="nil"/>
            </w:tcBorders>
            <w:shd w:val="clear" w:color="000000" w:fill="D9D9D9"/>
            <w:noWrap/>
            <w:hideMark/>
          </w:tcPr>
          <w:p w14:paraId="6AC1A7BA"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39</w:t>
            </w:r>
          </w:p>
        </w:tc>
        <w:tc>
          <w:tcPr>
            <w:tcW w:w="6557" w:type="dxa"/>
            <w:tcBorders>
              <w:top w:val="nil"/>
              <w:left w:val="nil"/>
              <w:bottom w:val="nil"/>
              <w:right w:val="nil"/>
            </w:tcBorders>
            <w:shd w:val="clear" w:color="auto" w:fill="auto"/>
            <w:hideMark/>
          </w:tcPr>
          <w:p w14:paraId="224C884D" w14:textId="29EFEDBD"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 xml:space="preserve">Success of the care we commission </w:t>
            </w:r>
            <w:r w:rsidR="00382177">
              <w:rPr>
                <w:rFonts w:ascii="Aptos Narrow" w:eastAsia="Times New Roman" w:hAnsi="Aptos Narrow" w:cs="Times New Roman"/>
                <w:color w:val="000000"/>
                <w:kern w:val="0"/>
                <w:lang w:eastAsia="en-GB"/>
                <w14:ligatures w14:val="none"/>
              </w:rPr>
              <w:t>in reaching</w:t>
            </w:r>
            <w:r w:rsidRPr="007B5715">
              <w:rPr>
                <w:rFonts w:ascii="Aptos Narrow" w:eastAsia="Times New Roman" w:hAnsi="Aptos Narrow" w:cs="Times New Roman"/>
                <w:color w:val="000000"/>
                <w:kern w:val="0"/>
                <w:lang w:eastAsia="en-GB"/>
                <w14:ligatures w14:val="none"/>
              </w:rPr>
              <w:t xml:space="preserve"> users</w:t>
            </w:r>
          </w:p>
        </w:tc>
        <w:tc>
          <w:tcPr>
            <w:tcW w:w="7229" w:type="dxa"/>
            <w:tcBorders>
              <w:top w:val="nil"/>
              <w:left w:val="nil"/>
              <w:bottom w:val="nil"/>
              <w:right w:val="nil"/>
            </w:tcBorders>
            <w:shd w:val="clear" w:color="000000" w:fill="FF66CC"/>
            <w:hideMark/>
          </w:tcPr>
          <w:p w14:paraId="6D15C3DE"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xml:space="preserve">Estimated proportion of opiate and crack cocaine users who are not in treatment services </w:t>
            </w:r>
          </w:p>
        </w:tc>
      </w:tr>
      <w:tr w:rsidR="007B5715" w:rsidRPr="007B5715" w14:paraId="27851A60" w14:textId="77777777" w:rsidTr="001B5C2A">
        <w:trPr>
          <w:trHeight w:val="290"/>
        </w:trPr>
        <w:tc>
          <w:tcPr>
            <w:tcW w:w="531" w:type="dxa"/>
            <w:tcBorders>
              <w:top w:val="nil"/>
              <w:left w:val="nil"/>
              <w:bottom w:val="nil"/>
              <w:right w:val="nil"/>
            </w:tcBorders>
            <w:shd w:val="clear" w:color="000000" w:fill="D9D9D9"/>
            <w:noWrap/>
            <w:hideMark/>
          </w:tcPr>
          <w:p w14:paraId="0A724AC8"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40</w:t>
            </w:r>
          </w:p>
        </w:tc>
        <w:tc>
          <w:tcPr>
            <w:tcW w:w="6557" w:type="dxa"/>
            <w:tcBorders>
              <w:top w:val="nil"/>
              <w:left w:val="nil"/>
              <w:bottom w:val="nil"/>
              <w:right w:val="nil"/>
            </w:tcBorders>
            <w:shd w:val="clear" w:color="auto" w:fill="auto"/>
            <w:hideMark/>
          </w:tcPr>
          <w:p w14:paraId="5DAB813E" w14:textId="7BDC6174"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Success of</w:t>
            </w:r>
            <w:r w:rsidR="00382177">
              <w:rPr>
                <w:rFonts w:ascii="Aptos Narrow" w:eastAsia="Times New Roman" w:hAnsi="Aptos Narrow" w:cs="Times New Roman"/>
                <w:color w:val="000000"/>
                <w:kern w:val="0"/>
                <w:lang w:eastAsia="en-GB"/>
                <w14:ligatures w14:val="none"/>
              </w:rPr>
              <w:t xml:space="preserve"> the</w:t>
            </w:r>
            <w:r w:rsidRPr="007B5715">
              <w:rPr>
                <w:rFonts w:ascii="Aptos Narrow" w:eastAsia="Times New Roman" w:hAnsi="Aptos Narrow" w:cs="Times New Roman"/>
                <w:color w:val="000000"/>
                <w:kern w:val="0"/>
                <w:lang w:eastAsia="en-GB"/>
                <w14:ligatures w14:val="none"/>
              </w:rPr>
              <w:t xml:space="preserve"> </w:t>
            </w:r>
            <w:r w:rsidR="00382177" w:rsidRPr="007B5715">
              <w:rPr>
                <w:rFonts w:ascii="Aptos Narrow" w:eastAsia="Times New Roman" w:hAnsi="Aptos Narrow" w:cs="Times New Roman"/>
                <w:color w:val="000000"/>
                <w:kern w:val="0"/>
                <w:lang w:eastAsia="en-GB"/>
                <w14:ligatures w14:val="none"/>
              </w:rPr>
              <w:t>breast-feeding</w:t>
            </w:r>
            <w:r w:rsidRPr="007B5715">
              <w:rPr>
                <w:rFonts w:ascii="Aptos Narrow" w:eastAsia="Times New Roman" w:hAnsi="Aptos Narrow" w:cs="Times New Roman"/>
                <w:color w:val="000000"/>
                <w:kern w:val="0"/>
                <w:lang w:eastAsia="en-GB"/>
                <w14:ligatures w14:val="none"/>
              </w:rPr>
              <w:t xml:space="preserve"> support we provide</w:t>
            </w:r>
          </w:p>
        </w:tc>
        <w:tc>
          <w:tcPr>
            <w:tcW w:w="7229" w:type="dxa"/>
            <w:tcBorders>
              <w:top w:val="nil"/>
              <w:left w:val="nil"/>
              <w:bottom w:val="nil"/>
              <w:right w:val="nil"/>
            </w:tcBorders>
            <w:shd w:val="clear" w:color="000000" w:fill="9966FF"/>
            <w:hideMark/>
          </w:tcPr>
          <w:p w14:paraId="178A1645"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breast feeding rates</w:t>
            </w:r>
          </w:p>
        </w:tc>
      </w:tr>
      <w:tr w:rsidR="007B5715" w:rsidRPr="007B5715" w14:paraId="72C86EFF" w14:textId="77777777" w:rsidTr="001B5C2A">
        <w:trPr>
          <w:trHeight w:val="290"/>
        </w:trPr>
        <w:tc>
          <w:tcPr>
            <w:tcW w:w="531" w:type="dxa"/>
            <w:tcBorders>
              <w:top w:val="nil"/>
              <w:left w:val="nil"/>
              <w:bottom w:val="nil"/>
              <w:right w:val="nil"/>
            </w:tcBorders>
            <w:shd w:val="clear" w:color="000000" w:fill="D9D9D9"/>
            <w:noWrap/>
            <w:hideMark/>
          </w:tcPr>
          <w:p w14:paraId="3851AF64"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41</w:t>
            </w:r>
          </w:p>
        </w:tc>
        <w:tc>
          <w:tcPr>
            <w:tcW w:w="6557" w:type="dxa"/>
            <w:tcBorders>
              <w:top w:val="nil"/>
              <w:left w:val="nil"/>
              <w:bottom w:val="nil"/>
              <w:right w:val="nil"/>
            </w:tcBorders>
            <w:shd w:val="clear" w:color="auto" w:fill="auto"/>
            <w:hideMark/>
          </w:tcPr>
          <w:p w14:paraId="30C252FD"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How successful we are at providing care for new mothers and babies</w:t>
            </w:r>
          </w:p>
        </w:tc>
        <w:tc>
          <w:tcPr>
            <w:tcW w:w="7229" w:type="dxa"/>
            <w:tcBorders>
              <w:top w:val="nil"/>
              <w:left w:val="nil"/>
              <w:bottom w:val="nil"/>
              <w:right w:val="nil"/>
            </w:tcBorders>
            <w:shd w:val="clear" w:color="000000" w:fill="9966FF"/>
            <w:hideMark/>
          </w:tcPr>
          <w:p w14:paraId="29F68E93"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of new births visits done in the first 14 days</w:t>
            </w:r>
          </w:p>
        </w:tc>
      </w:tr>
      <w:tr w:rsidR="00382177" w:rsidRPr="007B5715" w14:paraId="179E7947" w14:textId="77777777" w:rsidTr="001B5C2A">
        <w:trPr>
          <w:trHeight w:val="580"/>
        </w:trPr>
        <w:tc>
          <w:tcPr>
            <w:tcW w:w="531" w:type="dxa"/>
            <w:tcBorders>
              <w:top w:val="nil"/>
              <w:left w:val="nil"/>
              <w:bottom w:val="nil"/>
              <w:right w:val="nil"/>
            </w:tcBorders>
            <w:shd w:val="clear" w:color="000000" w:fill="D9D9D9"/>
            <w:noWrap/>
          </w:tcPr>
          <w:p w14:paraId="4DF42B3E" w14:textId="3C4918B6" w:rsidR="00382177" w:rsidRPr="007B5715" w:rsidRDefault="00382177" w:rsidP="007B5715">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42</w:t>
            </w:r>
          </w:p>
        </w:tc>
        <w:tc>
          <w:tcPr>
            <w:tcW w:w="6557" w:type="dxa"/>
            <w:tcBorders>
              <w:top w:val="nil"/>
              <w:left w:val="nil"/>
              <w:bottom w:val="nil"/>
              <w:right w:val="nil"/>
            </w:tcBorders>
            <w:shd w:val="clear" w:color="auto" w:fill="auto"/>
          </w:tcPr>
          <w:p w14:paraId="2B2BCEC1" w14:textId="47A2D8D4" w:rsidR="00382177" w:rsidRPr="007B5715" w:rsidRDefault="00382177" w:rsidP="007B5715">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 xml:space="preserve">How successful we are at encouraging people to attend health checks </w:t>
            </w:r>
          </w:p>
        </w:tc>
        <w:tc>
          <w:tcPr>
            <w:tcW w:w="7229" w:type="dxa"/>
            <w:tcBorders>
              <w:top w:val="nil"/>
              <w:left w:val="nil"/>
              <w:bottom w:val="nil"/>
              <w:right w:val="nil"/>
            </w:tcBorders>
            <w:shd w:val="clear" w:color="000000" w:fill="FF66CC"/>
          </w:tcPr>
          <w:p w14:paraId="4AA784CD" w14:textId="4CFFEABA" w:rsidR="00382177" w:rsidRPr="007B5715" w:rsidRDefault="00382177" w:rsidP="007B5715">
            <w:pPr>
              <w:spacing w:after="0" w:line="240" w:lineRule="auto"/>
              <w:rPr>
                <w:rFonts w:ascii="Aptos Narrow" w:eastAsia="Times New Roman" w:hAnsi="Aptos Narrow" w:cs="Times New Roman"/>
                <w:b/>
                <w:bCs/>
                <w:color w:val="FFFFFF"/>
                <w:kern w:val="0"/>
                <w:lang w:eastAsia="en-GB"/>
                <w14:ligatures w14:val="none"/>
              </w:rPr>
            </w:pPr>
            <w:r>
              <w:rPr>
                <w:rFonts w:ascii="Aptos Narrow" w:eastAsia="Times New Roman" w:hAnsi="Aptos Narrow" w:cs="Times New Roman"/>
                <w:b/>
                <w:bCs/>
                <w:color w:val="FFFFFF"/>
                <w:kern w:val="0"/>
                <w:lang w:eastAsia="en-GB"/>
                <w14:ligatures w14:val="none"/>
              </w:rPr>
              <w:t>Number of NHS health checks and mini-</w:t>
            </w:r>
            <w:proofErr w:type="gramStart"/>
            <w:r>
              <w:rPr>
                <w:rFonts w:ascii="Aptos Narrow" w:eastAsia="Times New Roman" w:hAnsi="Aptos Narrow" w:cs="Times New Roman"/>
                <w:b/>
                <w:bCs/>
                <w:color w:val="FFFFFF"/>
                <w:kern w:val="0"/>
                <w:lang w:eastAsia="en-GB"/>
                <w14:ligatures w14:val="none"/>
              </w:rPr>
              <w:t>MOT’s</w:t>
            </w:r>
            <w:proofErr w:type="gramEnd"/>
            <w:r>
              <w:rPr>
                <w:rFonts w:ascii="Aptos Narrow" w:eastAsia="Times New Roman" w:hAnsi="Aptos Narrow" w:cs="Times New Roman"/>
                <w:b/>
                <w:bCs/>
                <w:color w:val="FFFFFF"/>
                <w:kern w:val="0"/>
                <w:lang w:eastAsia="en-GB"/>
                <w14:ligatures w14:val="none"/>
              </w:rPr>
              <w:t xml:space="preserve"> delivered</w:t>
            </w:r>
          </w:p>
        </w:tc>
      </w:tr>
      <w:tr w:rsidR="007B5715" w:rsidRPr="007B5715" w14:paraId="7B9B0FB9" w14:textId="77777777" w:rsidTr="001B5C2A">
        <w:trPr>
          <w:trHeight w:val="284"/>
        </w:trPr>
        <w:tc>
          <w:tcPr>
            <w:tcW w:w="531" w:type="dxa"/>
            <w:tcBorders>
              <w:top w:val="nil"/>
              <w:left w:val="nil"/>
              <w:bottom w:val="nil"/>
              <w:right w:val="nil"/>
            </w:tcBorders>
            <w:shd w:val="clear" w:color="000000" w:fill="D9D9D9"/>
            <w:noWrap/>
            <w:hideMark/>
          </w:tcPr>
          <w:p w14:paraId="0E57256D" w14:textId="194D2015"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4</w:t>
            </w:r>
            <w:r w:rsidR="00382177">
              <w:rPr>
                <w:rFonts w:ascii="Aptos Narrow" w:eastAsia="Times New Roman" w:hAnsi="Aptos Narrow" w:cs="Times New Roman"/>
                <w:color w:val="000000"/>
                <w:kern w:val="0"/>
                <w:lang w:eastAsia="en-GB"/>
                <w14:ligatures w14:val="none"/>
              </w:rPr>
              <w:t>3</w:t>
            </w:r>
          </w:p>
        </w:tc>
        <w:tc>
          <w:tcPr>
            <w:tcW w:w="6557" w:type="dxa"/>
            <w:tcBorders>
              <w:top w:val="nil"/>
              <w:left w:val="nil"/>
              <w:bottom w:val="nil"/>
              <w:right w:val="nil"/>
            </w:tcBorders>
            <w:shd w:val="clear" w:color="auto" w:fill="auto"/>
            <w:hideMark/>
          </w:tcPr>
          <w:p w14:paraId="40437295"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How successful we are at encouraging people to attend HIV screening</w:t>
            </w:r>
          </w:p>
        </w:tc>
        <w:tc>
          <w:tcPr>
            <w:tcW w:w="7229" w:type="dxa"/>
            <w:tcBorders>
              <w:top w:val="nil"/>
              <w:left w:val="nil"/>
              <w:bottom w:val="nil"/>
              <w:right w:val="nil"/>
            </w:tcBorders>
            <w:shd w:val="clear" w:color="000000" w:fill="FF66CC"/>
            <w:hideMark/>
          </w:tcPr>
          <w:p w14:paraId="768F8981"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 of HIV late diagnosis</w:t>
            </w:r>
          </w:p>
        </w:tc>
      </w:tr>
      <w:tr w:rsidR="007B5715" w:rsidRPr="007B5715" w14:paraId="32F00EC0" w14:textId="77777777" w:rsidTr="001B5C2A">
        <w:trPr>
          <w:trHeight w:val="290"/>
        </w:trPr>
        <w:tc>
          <w:tcPr>
            <w:tcW w:w="531" w:type="dxa"/>
            <w:tcBorders>
              <w:top w:val="nil"/>
              <w:left w:val="nil"/>
              <w:bottom w:val="nil"/>
              <w:right w:val="nil"/>
            </w:tcBorders>
            <w:shd w:val="clear" w:color="000000" w:fill="D9D9D9"/>
            <w:noWrap/>
            <w:hideMark/>
          </w:tcPr>
          <w:p w14:paraId="06B721C6" w14:textId="7B478F2C"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lastRenderedPageBreak/>
              <w:t>4</w:t>
            </w:r>
            <w:r w:rsidR="00382177">
              <w:rPr>
                <w:rFonts w:ascii="Aptos Narrow" w:eastAsia="Times New Roman" w:hAnsi="Aptos Narrow" w:cs="Times New Roman"/>
                <w:color w:val="000000"/>
                <w:kern w:val="0"/>
                <w:lang w:eastAsia="en-GB"/>
                <w14:ligatures w14:val="none"/>
              </w:rPr>
              <w:t>4</w:t>
            </w:r>
          </w:p>
        </w:tc>
        <w:tc>
          <w:tcPr>
            <w:tcW w:w="6557" w:type="dxa"/>
            <w:tcBorders>
              <w:top w:val="nil"/>
              <w:left w:val="nil"/>
              <w:bottom w:val="nil"/>
              <w:right w:val="nil"/>
            </w:tcBorders>
            <w:shd w:val="clear" w:color="auto" w:fill="auto"/>
            <w:hideMark/>
          </w:tcPr>
          <w:p w14:paraId="3A975C42" w14:textId="2C1C3438"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Effectiveness of</w:t>
            </w:r>
            <w:r w:rsidR="00382177">
              <w:rPr>
                <w:rFonts w:ascii="Aptos Narrow" w:eastAsia="Times New Roman" w:hAnsi="Aptos Narrow" w:cs="Times New Roman"/>
                <w:color w:val="000000"/>
                <w:kern w:val="0"/>
                <w:lang w:eastAsia="en-GB"/>
                <w14:ligatures w14:val="none"/>
              </w:rPr>
              <w:t xml:space="preserve"> the</w:t>
            </w:r>
            <w:r w:rsidRPr="007B5715">
              <w:rPr>
                <w:rFonts w:ascii="Aptos Narrow" w:eastAsia="Times New Roman" w:hAnsi="Aptos Narrow" w:cs="Times New Roman"/>
                <w:color w:val="000000"/>
                <w:kern w:val="0"/>
                <w:lang w:eastAsia="en-GB"/>
                <w14:ligatures w14:val="none"/>
              </w:rPr>
              <w:t xml:space="preserve"> </w:t>
            </w:r>
            <w:r w:rsidR="00382177">
              <w:rPr>
                <w:rFonts w:ascii="Aptos Narrow" w:eastAsia="Times New Roman" w:hAnsi="Aptos Narrow" w:cs="Times New Roman"/>
                <w:color w:val="000000"/>
                <w:kern w:val="0"/>
                <w:lang w:eastAsia="en-GB"/>
                <w14:ligatures w14:val="none"/>
              </w:rPr>
              <w:t>C</w:t>
            </w:r>
            <w:r w:rsidRPr="007B5715">
              <w:rPr>
                <w:rFonts w:ascii="Aptos Narrow" w:eastAsia="Times New Roman" w:hAnsi="Aptos Narrow" w:cs="Times New Roman"/>
                <w:color w:val="000000"/>
                <w:kern w:val="0"/>
                <w:lang w:eastAsia="en-GB"/>
                <w14:ligatures w14:val="none"/>
              </w:rPr>
              <w:t xml:space="preserve">ommunity Safety Partnership </w:t>
            </w:r>
          </w:p>
        </w:tc>
        <w:tc>
          <w:tcPr>
            <w:tcW w:w="7229" w:type="dxa"/>
            <w:tcBorders>
              <w:top w:val="nil"/>
              <w:left w:val="nil"/>
              <w:bottom w:val="nil"/>
              <w:right w:val="nil"/>
            </w:tcBorders>
            <w:shd w:val="clear" w:color="000000" w:fill="A6A6A6"/>
            <w:hideMark/>
          </w:tcPr>
          <w:p w14:paraId="5BBB13B6" w14:textId="77777777" w:rsidR="007B5715" w:rsidRPr="007B5715" w:rsidRDefault="007B5715" w:rsidP="007B5715">
            <w:pPr>
              <w:spacing w:after="0" w:line="240" w:lineRule="auto"/>
              <w:rPr>
                <w:rFonts w:ascii="Aptos Narrow" w:eastAsia="Times New Roman" w:hAnsi="Aptos Narrow" w:cs="Times New Roman"/>
                <w:b/>
                <w:bCs/>
                <w:color w:val="FFFFFF"/>
                <w:kern w:val="0"/>
                <w:lang w:eastAsia="en-GB"/>
                <w14:ligatures w14:val="none"/>
              </w:rPr>
            </w:pPr>
            <w:r w:rsidRPr="007B5715">
              <w:rPr>
                <w:rFonts w:ascii="Aptos Narrow" w:eastAsia="Times New Roman" w:hAnsi="Aptos Narrow" w:cs="Times New Roman"/>
                <w:b/>
                <w:bCs/>
                <w:color w:val="FFFFFF"/>
                <w:kern w:val="0"/>
                <w:lang w:eastAsia="en-GB"/>
                <w14:ligatures w14:val="none"/>
              </w:rPr>
              <w:t>Number of domestic abuse crimes reported</w:t>
            </w:r>
          </w:p>
        </w:tc>
      </w:tr>
      <w:tr w:rsidR="007B5715" w:rsidRPr="007B5715" w14:paraId="4B8E0E18" w14:textId="77777777" w:rsidTr="001B5C2A">
        <w:trPr>
          <w:trHeight w:val="290"/>
        </w:trPr>
        <w:tc>
          <w:tcPr>
            <w:tcW w:w="531" w:type="dxa"/>
            <w:tcBorders>
              <w:top w:val="nil"/>
              <w:left w:val="nil"/>
              <w:bottom w:val="nil"/>
              <w:right w:val="nil"/>
            </w:tcBorders>
            <w:shd w:val="clear" w:color="000000" w:fill="D9D9D9"/>
            <w:noWrap/>
            <w:hideMark/>
          </w:tcPr>
          <w:p w14:paraId="3E72A93A" w14:textId="77777777" w:rsidR="007B5715" w:rsidRPr="007B5715" w:rsidRDefault="007B5715" w:rsidP="007B5715">
            <w:pPr>
              <w:spacing w:after="0" w:line="240" w:lineRule="auto"/>
              <w:rPr>
                <w:rFonts w:ascii="Aptos Narrow" w:eastAsia="Times New Roman" w:hAnsi="Aptos Narrow" w:cs="Times New Roman"/>
                <w:color w:val="000000"/>
                <w:kern w:val="0"/>
                <w:lang w:eastAsia="en-GB"/>
                <w14:ligatures w14:val="none"/>
              </w:rPr>
            </w:pPr>
            <w:r w:rsidRPr="007B5715">
              <w:rPr>
                <w:rFonts w:ascii="Aptos Narrow" w:eastAsia="Times New Roman" w:hAnsi="Aptos Narrow" w:cs="Times New Roman"/>
                <w:color w:val="000000"/>
                <w:kern w:val="0"/>
                <w:lang w:eastAsia="en-GB"/>
                <w14:ligatures w14:val="none"/>
              </w:rPr>
              <w:t> </w:t>
            </w:r>
          </w:p>
        </w:tc>
        <w:tc>
          <w:tcPr>
            <w:tcW w:w="6557" w:type="dxa"/>
            <w:tcBorders>
              <w:top w:val="nil"/>
              <w:left w:val="nil"/>
              <w:bottom w:val="nil"/>
              <w:right w:val="nil"/>
            </w:tcBorders>
            <w:shd w:val="clear" w:color="000000" w:fill="D9D9D9"/>
            <w:hideMark/>
          </w:tcPr>
          <w:p w14:paraId="4FD2E8DE"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 </w:t>
            </w:r>
          </w:p>
        </w:tc>
        <w:tc>
          <w:tcPr>
            <w:tcW w:w="7229" w:type="dxa"/>
            <w:tcBorders>
              <w:top w:val="nil"/>
              <w:left w:val="nil"/>
              <w:bottom w:val="nil"/>
              <w:right w:val="nil"/>
            </w:tcBorders>
            <w:shd w:val="clear" w:color="000000" w:fill="D9D9D9"/>
            <w:hideMark/>
          </w:tcPr>
          <w:p w14:paraId="693C5B79" w14:textId="77777777" w:rsidR="007B5715" w:rsidRPr="007B5715" w:rsidRDefault="007B5715" w:rsidP="007B5715">
            <w:pPr>
              <w:spacing w:after="0" w:line="240" w:lineRule="auto"/>
              <w:rPr>
                <w:rFonts w:ascii="Aptos Narrow" w:eastAsia="Times New Roman" w:hAnsi="Aptos Narrow" w:cs="Times New Roman"/>
                <w:b/>
                <w:bCs/>
                <w:color w:val="000000"/>
                <w:kern w:val="0"/>
                <w:lang w:eastAsia="en-GB"/>
                <w14:ligatures w14:val="none"/>
              </w:rPr>
            </w:pPr>
            <w:r w:rsidRPr="007B5715">
              <w:rPr>
                <w:rFonts w:ascii="Aptos Narrow" w:eastAsia="Times New Roman" w:hAnsi="Aptos Narrow" w:cs="Times New Roman"/>
                <w:b/>
                <w:bCs/>
                <w:color w:val="000000"/>
                <w:kern w:val="0"/>
                <w:lang w:eastAsia="en-GB"/>
                <w14:ligatures w14:val="none"/>
              </w:rPr>
              <w:t> </w:t>
            </w:r>
          </w:p>
        </w:tc>
      </w:tr>
    </w:tbl>
    <w:p w14:paraId="6C29DE78" w14:textId="33DC74D2" w:rsidR="00687028" w:rsidRPr="00687028" w:rsidRDefault="00687028" w:rsidP="00687028">
      <w:pPr>
        <w:rPr>
          <w:b/>
          <w:bCs/>
          <w:color w:val="7030A0"/>
          <w:sz w:val="44"/>
          <w:szCs w:val="44"/>
        </w:rPr>
      </w:pPr>
      <w:r w:rsidRPr="00687028">
        <w:rPr>
          <w:b/>
          <w:bCs/>
          <w:color w:val="7030A0"/>
          <w:sz w:val="44"/>
          <w:szCs w:val="44"/>
        </w:rPr>
        <w:t>Enabling Services</w:t>
      </w:r>
      <w:r w:rsidR="002500A4">
        <w:rPr>
          <w:b/>
          <w:bCs/>
          <w:color w:val="7030A0"/>
          <w:sz w:val="44"/>
          <w:szCs w:val="44"/>
        </w:rPr>
        <w:t xml:space="preserve">, e.g. Finance, Legal, HR, IT. </w:t>
      </w:r>
    </w:p>
    <w:tbl>
      <w:tblPr>
        <w:tblW w:w="14317" w:type="dxa"/>
        <w:tblLook w:val="04A0" w:firstRow="1" w:lastRow="0" w:firstColumn="1" w:lastColumn="0" w:noHBand="0" w:noVBand="1"/>
      </w:tblPr>
      <w:tblGrid>
        <w:gridCol w:w="531"/>
        <w:gridCol w:w="6154"/>
        <w:gridCol w:w="7632"/>
      </w:tblGrid>
      <w:tr w:rsidR="00321F2F" w:rsidRPr="00687028" w14:paraId="1165FAC6" w14:textId="77777777" w:rsidTr="00321F2F">
        <w:trPr>
          <w:trHeight w:val="290"/>
        </w:trPr>
        <w:tc>
          <w:tcPr>
            <w:tcW w:w="531" w:type="dxa"/>
            <w:tcBorders>
              <w:top w:val="nil"/>
              <w:left w:val="nil"/>
              <w:bottom w:val="nil"/>
              <w:right w:val="nil"/>
            </w:tcBorders>
            <w:shd w:val="clear" w:color="000000" w:fill="D9D9D9"/>
            <w:noWrap/>
            <w:hideMark/>
          </w:tcPr>
          <w:p w14:paraId="06E060AF" w14:textId="77777777" w:rsidR="00321F2F" w:rsidRPr="00687028" w:rsidRDefault="00321F2F" w:rsidP="00687028">
            <w:pPr>
              <w:spacing w:after="0" w:line="240" w:lineRule="auto"/>
              <w:rPr>
                <w:rFonts w:ascii="Aptos Narrow" w:eastAsia="Times New Roman" w:hAnsi="Aptos Narrow" w:cs="Times New Roman"/>
                <w:b/>
                <w:bCs/>
                <w:color w:val="000000"/>
                <w:kern w:val="0"/>
                <w:lang w:eastAsia="en-GB"/>
                <w14:ligatures w14:val="none"/>
              </w:rPr>
            </w:pPr>
            <w:r w:rsidRPr="00687028">
              <w:rPr>
                <w:rFonts w:ascii="Aptos Narrow" w:eastAsia="Times New Roman" w:hAnsi="Aptos Narrow" w:cs="Times New Roman"/>
                <w:b/>
                <w:bCs/>
                <w:color w:val="000000"/>
                <w:kern w:val="0"/>
                <w:lang w:eastAsia="en-GB"/>
                <w14:ligatures w14:val="none"/>
              </w:rPr>
              <w:t>No.</w:t>
            </w:r>
          </w:p>
        </w:tc>
        <w:tc>
          <w:tcPr>
            <w:tcW w:w="6154" w:type="dxa"/>
            <w:tcBorders>
              <w:top w:val="nil"/>
              <w:left w:val="nil"/>
              <w:bottom w:val="nil"/>
              <w:right w:val="nil"/>
            </w:tcBorders>
            <w:shd w:val="clear" w:color="000000" w:fill="D9D9D9"/>
            <w:hideMark/>
          </w:tcPr>
          <w:p w14:paraId="68E9DB0F" w14:textId="530A2EFC" w:rsidR="00321F2F" w:rsidRPr="00687028" w:rsidRDefault="00321F2F" w:rsidP="00687028">
            <w:pPr>
              <w:spacing w:after="0" w:line="240" w:lineRule="auto"/>
              <w:rPr>
                <w:rFonts w:ascii="Aptos Narrow" w:eastAsia="Times New Roman" w:hAnsi="Aptos Narrow" w:cs="Times New Roman"/>
                <w:b/>
                <w:bCs/>
                <w:color w:val="000000"/>
                <w:kern w:val="0"/>
                <w:lang w:eastAsia="en-GB"/>
                <w14:ligatures w14:val="none"/>
              </w:rPr>
            </w:pPr>
            <w:r w:rsidRPr="00687028">
              <w:rPr>
                <w:rFonts w:ascii="Aptos Narrow" w:eastAsia="Times New Roman" w:hAnsi="Aptos Narrow" w:cs="Times New Roman"/>
                <w:b/>
                <w:bCs/>
                <w:color w:val="000000"/>
                <w:kern w:val="0"/>
                <w:lang w:eastAsia="en-GB"/>
                <w14:ligatures w14:val="none"/>
              </w:rPr>
              <w:t xml:space="preserve">What do we want to know about the </w:t>
            </w:r>
            <w:r w:rsidR="004016D0" w:rsidRPr="00687028">
              <w:rPr>
                <w:rFonts w:ascii="Aptos Narrow" w:eastAsia="Times New Roman" w:hAnsi="Aptos Narrow" w:cs="Times New Roman"/>
                <w:b/>
                <w:bCs/>
                <w:color w:val="000000"/>
                <w:kern w:val="0"/>
                <w:lang w:eastAsia="en-GB"/>
                <w14:ligatures w14:val="none"/>
              </w:rPr>
              <w:t>council’s</w:t>
            </w:r>
            <w:r w:rsidRPr="00687028">
              <w:rPr>
                <w:rFonts w:ascii="Aptos Narrow" w:eastAsia="Times New Roman" w:hAnsi="Aptos Narrow" w:cs="Times New Roman"/>
                <w:b/>
                <w:bCs/>
                <w:color w:val="000000"/>
                <w:kern w:val="0"/>
                <w:lang w:eastAsia="en-GB"/>
                <w14:ligatures w14:val="none"/>
              </w:rPr>
              <w:t xml:space="preserve"> performance? </w:t>
            </w:r>
          </w:p>
        </w:tc>
        <w:tc>
          <w:tcPr>
            <w:tcW w:w="7632" w:type="dxa"/>
            <w:tcBorders>
              <w:top w:val="nil"/>
              <w:left w:val="nil"/>
              <w:bottom w:val="nil"/>
              <w:right w:val="nil"/>
            </w:tcBorders>
            <w:shd w:val="clear" w:color="000000" w:fill="D9D9D9"/>
            <w:hideMark/>
          </w:tcPr>
          <w:p w14:paraId="6E85C535" w14:textId="77777777" w:rsidR="00321F2F" w:rsidRPr="00687028" w:rsidRDefault="00321F2F" w:rsidP="00687028">
            <w:pPr>
              <w:spacing w:after="0" w:line="240" w:lineRule="auto"/>
              <w:rPr>
                <w:rFonts w:ascii="Aptos Narrow" w:eastAsia="Times New Roman" w:hAnsi="Aptos Narrow" w:cs="Times New Roman"/>
                <w:b/>
                <w:bCs/>
                <w:color w:val="000000"/>
                <w:kern w:val="0"/>
                <w:lang w:eastAsia="en-GB"/>
                <w14:ligatures w14:val="none"/>
              </w:rPr>
            </w:pPr>
            <w:r w:rsidRPr="00687028">
              <w:rPr>
                <w:rFonts w:ascii="Aptos Narrow" w:eastAsia="Times New Roman" w:hAnsi="Aptos Narrow" w:cs="Times New Roman"/>
                <w:b/>
                <w:bCs/>
                <w:color w:val="000000"/>
                <w:kern w:val="0"/>
                <w:lang w:eastAsia="en-GB"/>
                <w14:ligatures w14:val="none"/>
              </w:rPr>
              <w:t>Measure to give an indication of this</w:t>
            </w:r>
          </w:p>
        </w:tc>
      </w:tr>
      <w:tr w:rsidR="00321F2F" w:rsidRPr="00687028" w14:paraId="56788DCB" w14:textId="77777777" w:rsidTr="00321F2F">
        <w:trPr>
          <w:trHeight w:val="290"/>
        </w:trPr>
        <w:tc>
          <w:tcPr>
            <w:tcW w:w="531" w:type="dxa"/>
            <w:tcBorders>
              <w:top w:val="nil"/>
              <w:left w:val="nil"/>
              <w:bottom w:val="nil"/>
              <w:right w:val="nil"/>
            </w:tcBorders>
            <w:shd w:val="clear" w:color="000000" w:fill="D9D9D9"/>
            <w:noWrap/>
            <w:hideMark/>
          </w:tcPr>
          <w:p w14:paraId="10524351"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45</w:t>
            </w:r>
          </w:p>
        </w:tc>
        <w:tc>
          <w:tcPr>
            <w:tcW w:w="6154" w:type="dxa"/>
            <w:tcBorders>
              <w:top w:val="nil"/>
              <w:left w:val="nil"/>
              <w:bottom w:val="nil"/>
              <w:right w:val="nil"/>
            </w:tcBorders>
            <w:shd w:val="clear" w:color="auto" w:fill="auto"/>
            <w:hideMark/>
          </w:tcPr>
          <w:p w14:paraId="3EED358B" w14:textId="72C7C033"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How effectively our legal services are performing</w:t>
            </w:r>
          </w:p>
        </w:tc>
        <w:tc>
          <w:tcPr>
            <w:tcW w:w="7632" w:type="dxa"/>
            <w:tcBorders>
              <w:top w:val="nil"/>
              <w:left w:val="nil"/>
              <w:bottom w:val="nil"/>
              <w:right w:val="nil"/>
            </w:tcBorders>
            <w:shd w:val="clear" w:color="000000" w:fill="7030A0"/>
            <w:hideMark/>
          </w:tcPr>
          <w:p w14:paraId="2D2BFB66"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Legal performance dashboard - TBC</w:t>
            </w:r>
          </w:p>
        </w:tc>
      </w:tr>
      <w:tr w:rsidR="00321F2F" w:rsidRPr="00687028" w14:paraId="4344FA07" w14:textId="77777777" w:rsidTr="00321F2F">
        <w:trPr>
          <w:trHeight w:val="313"/>
        </w:trPr>
        <w:tc>
          <w:tcPr>
            <w:tcW w:w="531" w:type="dxa"/>
            <w:tcBorders>
              <w:top w:val="nil"/>
              <w:left w:val="nil"/>
              <w:bottom w:val="nil"/>
              <w:right w:val="nil"/>
            </w:tcBorders>
            <w:shd w:val="clear" w:color="000000" w:fill="D9D9D9"/>
            <w:noWrap/>
            <w:hideMark/>
          </w:tcPr>
          <w:p w14:paraId="69E488EC"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46</w:t>
            </w:r>
          </w:p>
        </w:tc>
        <w:tc>
          <w:tcPr>
            <w:tcW w:w="6154" w:type="dxa"/>
            <w:tcBorders>
              <w:top w:val="nil"/>
              <w:left w:val="nil"/>
              <w:bottom w:val="nil"/>
              <w:right w:val="nil"/>
            </w:tcBorders>
            <w:shd w:val="clear" w:color="auto" w:fill="auto"/>
            <w:hideMark/>
          </w:tcPr>
          <w:p w14:paraId="7F65C050" w14:textId="4BF7C3DB"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Sentiment towards council on social media</w:t>
            </w:r>
          </w:p>
        </w:tc>
        <w:tc>
          <w:tcPr>
            <w:tcW w:w="7632" w:type="dxa"/>
            <w:tcBorders>
              <w:top w:val="nil"/>
              <w:left w:val="nil"/>
              <w:bottom w:val="nil"/>
              <w:right w:val="nil"/>
            </w:tcBorders>
            <w:shd w:val="clear" w:color="000000" w:fill="A6A6A6"/>
            <w:hideMark/>
          </w:tcPr>
          <w:p w14:paraId="7D8FC38E"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 of positive sentiments towards the council across social media </w:t>
            </w:r>
          </w:p>
        </w:tc>
      </w:tr>
      <w:tr w:rsidR="00321F2F" w:rsidRPr="00687028" w14:paraId="6CC27095" w14:textId="77777777" w:rsidTr="00321F2F">
        <w:trPr>
          <w:trHeight w:val="290"/>
        </w:trPr>
        <w:tc>
          <w:tcPr>
            <w:tcW w:w="531" w:type="dxa"/>
            <w:tcBorders>
              <w:top w:val="nil"/>
              <w:left w:val="nil"/>
              <w:bottom w:val="nil"/>
              <w:right w:val="nil"/>
            </w:tcBorders>
            <w:shd w:val="clear" w:color="000000" w:fill="D9D9D9"/>
            <w:noWrap/>
            <w:hideMark/>
          </w:tcPr>
          <w:p w14:paraId="4838A8B9"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47</w:t>
            </w:r>
          </w:p>
        </w:tc>
        <w:tc>
          <w:tcPr>
            <w:tcW w:w="6154" w:type="dxa"/>
            <w:tcBorders>
              <w:top w:val="nil"/>
              <w:left w:val="nil"/>
              <w:bottom w:val="nil"/>
              <w:right w:val="nil"/>
            </w:tcBorders>
            <w:shd w:val="clear" w:color="auto" w:fill="auto"/>
            <w:hideMark/>
          </w:tcPr>
          <w:p w14:paraId="40AD944E" w14:textId="3CF2B542"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Our c</w:t>
            </w:r>
            <w:r w:rsidRPr="00687028">
              <w:rPr>
                <w:rFonts w:ascii="Aptos Narrow" w:eastAsia="Times New Roman" w:hAnsi="Aptos Narrow" w:cs="Times New Roman"/>
                <w:color w:val="000000"/>
                <w:kern w:val="0"/>
                <w:lang w:eastAsia="en-GB"/>
                <w14:ligatures w14:val="none"/>
              </w:rPr>
              <w:t>onsideration of EDI implications within policy decisions</w:t>
            </w:r>
          </w:p>
        </w:tc>
        <w:tc>
          <w:tcPr>
            <w:tcW w:w="7632" w:type="dxa"/>
            <w:tcBorders>
              <w:top w:val="nil"/>
              <w:left w:val="nil"/>
              <w:bottom w:val="nil"/>
              <w:right w:val="nil"/>
            </w:tcBorders>
            <w:shd w:val="clear" w:color="000000" w:fill="A6A6A6"/>
            <w:hideMark/>
          </w:tcPr>
          <w:p w14:paraId="5E1F38AB"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 of IIA's completed within specified council standard </w:t>
            </w:r>
          </w:p>
        </w:tc>
      </w:tr>
      <w:tr w:rsidR="00321F2F" w:rsidRPr="00687028" w14:paraId="5F6305FF" w14:textId="77777777" w:rsidTr="00321F2F">
        <w:trPr>
          <w:trHeight w:val="290"/>
        </w:trPr>
        <w:tc>
          <w:tcPr>
            <w:tcW w:w="531" w:type="dxa"/>
            <w:tcBorders>
              <w:top w:val="nil"/>
              <w:left w:val="nil"/>
              <w:bottom w:val="nil"/>
              <w:right w:val="nil"/>
            </w:tcBorders>
            <w:shd w:val="clear" w:color="000000" w:fill="D9D9D9"/>
            <w:noWrap/>
            <w:hideMark/>
          </w:tcPr>
          <w:p w14:paraId="7A66006F"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48</w:t>
            </w:r>
          </w:p>
        </w:tc>
        <w:tc>
          <w:tcPr>
            <w:tcW w:w="6154" w:type="dxa"/>
            <w:tcBorders>
              <w:top w:val="nil"/>
              <w:left w:val="nil"/>
              <w:bottom w:val="nil"/>
              <w:right w:val="nil"/>
            </w:tcBorders>
            <w:shd w:val="clear" w:color="auto" w:fill="auto"/>
            <w:hideMark/>
          </w:tcPr>
          <w:p w14:paraId="362B895A"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Our effectiveness in supporting the system to deliver to 2040. </w:t>
            </w:r>
          </w:p>
        </w:tc>
        <w:tc>
          <w:tcPr>
            <w:tcW w:w="7632" w:type="dxa"/>
            <w:tcBorders>
              <w:top w:val="nil"/>
              <w:left w:val="nil"/>
              <w:bottom w:val="nil"/>
              <w:right w:val="nil"/>
            </w:tcBorders>
            <w:shd w:val="clear" w:color="000000" w:fill="7030A0"/>
            <w:hideMark/>
          </w:tcPr>
          <w:p w14:paraId="3F41123E"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The % of 2040 targets on track</w:t>
            </w:r>
          </w:p>
        </w:tc>
      </w:tr>
      <w:tr w:rsidR="00321F2F" w:rsidRPr="00687028" w14:paraId="69F55E11" w14:textId="77777777" w:rsidTr="00321F2F">
        <w:trPr>
          <w:trHeight w:val="269"/>
        </w:trPr>
        <w:tc>
          <w:tcPr>
            <w:tcW w:w="531" w:type="dxa"/>
            <w:tcBorders>
              <w:top w:val="nil"/>
              <w:left w:val="nil"/>
              <w:bottom w:val="nil"/>
              <w:right w:val="nil"/>
            </w:tcBorders>
            <w:shd w:val="clear" w:color="000000" w:fill="D9D9D9"/>
            <w:noWrap/>
            <w:hideMark/>
          </w:tcPr>
          <w:p w14:paraId="74E9F421"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49</w:t>
            </w:r>
          </w:p>
        </w:tc>
        <w:tc>
          <w:tcPr>
            <w:tcW w:w="6154" w:type="dxa"/>
            <w:tcBorders>
              <w:top w:val="nil"/>
              <w:left w:val="nil"/>
              <w:bottom w:val="nil"/>
              <w:right w:val="nil"/>
            </w:tcBorders>
            <w:shd w:val="clear" w:color="auto" w:fill="auto"/>
            <w:hideMark/>
          </w:tcPr>
          <w:p w14:paraId="4E4796CA"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How inclusive we are as an organisation </w:t>
            </w:r>
          </w:p>
        </w:tc>
        <w:tc>
          <w:tcPr>
            <w:tcW w:w="7632" w:type="dxa"/>
            <w:tcBorders>
              <w:top w:val="nil"/>
              <w:left w:val="nil"/>
              <w:bottom w:val="nil"/>
              <w:right w:val="nil"/>
            </w:tcBorders>
            <w:shd w:val="clear" w:color="000000" w:fill="A6A6A6"/>
            <w:hideMark/>
          </w:tcPr>
          <w:p w14:paraId="2B70A684"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 of all M6 and above that are Female, global majority, </w:t>
            </w:r>
            <w:proofErr w:type="spellStart"/>
            <w:r w:rsidRPr="00687028">
              <w:rPr>
                <w:rFonts w:ascii="Aptos Narrow" w:eastAsia="Times New Roman" w:hAnsi="Aptos Narrow" w:cs="Times New Roman"/>
                <w:b/>
                <w:bCs/>
                <w:color w:val="FFFFFF"/>
                <w:kern w:val="0"/>
                <w:lang w:eastAsia="en-GB"/>
                <w14:ligatures w14:val="none"/>
              </w:rPr>
              <w:t>LGBTQplus</w:t>
            </w:r>
            <w:proofErr w:type="spellEnd"/>
            <w:r w:rsidRPr="00687028">
              <w:rPr>
                <w:rFonts w:ascii="Aptos Narrow" w:eastAsia="Times New Roman" w:hAnsi="Aptos Narrow" w:cs="Times New Roman"/>
                <w:b/>
                <w:bCs/>
                <w:color w:val="FFFFFF"/>
                <w:kern w:val="0"/>
                <w:lang w:eastAsia="en-GB"/>
                <w14:ligatures w14:val="none"/>
              </w:rPr>
              <w:t xml:space="preserve">, disability </w:t>
            </w:r>
          </w:p>
        </w:tc>
      </w:tr>
      <w:tr w:rsidR="00321F2F" w:rsidRPr="00687028" w14:paraId="43C96C8C" w14:textId="77777777" w:rsidTr="00321F2F">
        <w:trPr>
          <w:trHeight w:val="290"/>
        </w:trPr>
        <w:tc>
          <w:tcPr>
            <w:tcW w:w="531" w:type="dxa"/>
            <w:tcBorders>
              <w:top w:val="nil"/>
              <w:left w:val="nil"/>
              <w:bottom w:val="nil"/>
              <w:right w:val="nil"/>
            </w:tcBorders>
            <w:shd w:val="clear" w:color="000000" w:fill="D9D9D9"/>
            <w:noWrap/>
            <w:hideMark/>
          </w:tcPr>
          <w:p w14:paraId="0526AEDC"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50</w:t>
            </w:r>
          </w:p>
        </w:tc>
        <w:tc>
          <w:tcPr>
            <w:tcW w:w="6154" w:type="dxa"/>
            <w:tcBorders>
              <w:top w:val="nil"/>
              <w:left w:val="nil"/>
              <w:bottom w:val="nil"/>
              <w:right w:val="nil"/>
            </w:tcBorders>
            <w:shd w:val="clear" w:color="auto" w:fill="auto"/>
            <w:hideMark/>
          </w:tcPr>
          <w:p w14:paraId="380EEAFD" w14:textId="493D608D"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Indication of how well we manage </w:t>
            </w:r>
            <w:r>
              <w:rPr>
                <w:rFonts w:ascii="Aptos Narrow" w:eastAsia="Times New Roman" w:hAnsi="Aptos Narrow" w:cs="Times New Roman"/>
                <w:color w:val="000000"/>
                <w:kern w:val="0"/>
                <w:lang w:eastAsia="en-GB"/>
                <w14:ligatures w14:val="none"/>
              </w:rPr>
              <w:t xml:space="preserve">employee </w:t>
            </w:r>
            <w:r w:rsidRPr="00687028">
              <w:rPr>
                <w:rFonts w:ascii="Aptos Narrow" w:eastAsia="Times New Roman" w:hAnsi="Aptos Narrow" w:cs="Times New Roman"/>
                <w:color w:val="000000"/>
                <w:kern w:val="0"/>
                <w:lang w:eastAsia="en-GB"/>
                <w14:ligatures w14:val="none"/>
              </w:rPr>
              <w:t xml:space="preserve">performance </w:t>
            </w:r>
          </w:p>
        </w:tc>
        <w:tc>
          <w:tcPr>
            <w:tcW w:w="7632" w:type="dxa"/>
            <w:tcBorders>
              <w:top w:val="nil"/>
              <w:left w:val="nil"/>
              <w:bottom w:val="nil"/>
              <w:right w:val="nil"/>
            </w:tcBorders>
            <w:shd w:val="clear" w:color="000000" w:fill="7030A0"/>
            <w:hideMark/>
          </w:tcPr>
          <w:p w14:paraId="2F59C72D"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of staff performing well</w:t>
            </w:r>
          </w:p>
        </w:tc>
      </w:tr>
      <w:tr w:rsidR="00321F2F" w:rsidRPr="00687028" w14:paraId="22805B91" w14:textId="77777777" w:rsidTr="00321F2F">
        <w:trPr>
          <w:trHeight w:val="290"/>
        </w:trPr>
        <w:tc>
          <w:tcPr>
            <w:tcW w:w="531" w:type="dxa"/>
            <w:tcBorders>
              <w:top w:val="nil"/>
              <w:left w:val="nil"/>
              <w:bottom w:val="nil"/>
              <w:right w:val="nil"/>
            </w:tcBorders>
            <w:shd w:val="clear" w:color="000000" w:fill="D9D9D9"/>
            <w:noWrap/>
            <w:hideMark/>
          </w:tcPr>
          <w:p w14:paraId="21560C34"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51</w:t>
            </w:r>
          </w:p>
        </w:tc>
        <w:tc>
          <w:tcPr>
            <w:tcW w:w="6154" w:type="dxa"/>
            <w:tcBorders>
              <w:top w:val="nil"/>
              <w:left w:val="nil"/>
              <w:bottom w:val="nil"/>
              <w:right w:val="nil"/>
            </w:tcBorders>
            <w:shd w:val="clear" w:color="auto" w:fill="auto"/>
            <w:hideMark/>
          </w:tcPr>
          <w:p w14:paraId="7D1EFC75" w14:textId="60B91D7B"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Indication of how well we use our money on apprenticeships </w:t>
            </w:r>
          </w:p>
        </w:tc>
        <w:tc>
          <w:tcPr>
            <w:tcW w:w="7632" w:type="dxa"/>
            <w:tcBorders>
              <w:top w:val="nil"/>
              <w:left w:val="nil"/>
              <w:bottom w:val="nil"/>
              <w:right w:val="nil"/>
            </w:tcBorders>
            <w:shd w:val="clear" w:color="000000" w:fill="00B0F0"/>
            <w:hideMark/>
          </w:tcPr>
          <w:p w14:paraId="28C7FEFB" w14:textId="0BB22D72"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of apprenticeship levy spent</w:t>
            </w:r>
          </w:p>
        </w:tc>
      </w:tr>
      <w:tr w:rsidR="00321F2F" w:rsidRPr="00687028" w14:paraId="3B9097B5" w14:textId="77777777" w:rsidTr="00321F2F">
        <w:trPr>
          <w:trHeight w:val="290"/>
        </w:trPr>
        <w:tc>
          <w:tcPr>
            <w:tcW w:w="531" w:type="dxa"/>
            <w:tcBorders>
              <w:top w:val="nil"/>
              <w:left w:val="nil"/>
              <w:bottom w:val="nil"/>
              <w:right w:val="nil"/>
            </w:tcBorders>
            <w:shd w:val="clear" w:color="000000" w:fill="D9D9D9"/>
            <w:noWrap/>
            <w:hideMark/>
          </w:tcPr>
          <w:p w14:paraId="31459A3A"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52</w:t>
            </w:r>
          </w:p>
        </w:tc>
        <w:tc>
          <w:tcPr>
            <w:tcW w:w="6154" w:type="dxa"/>
            <w:tcBorders>
              <w:top w:val="nil"/>
              <w:left w:val="nil"/>
              <w:bottom w:val="nil"/>
              <w:right w:val="nil"/>
            </w:tcBorders>
            <w:shd w:val="clear" w:color="auto" w:fill="auto"/>
            <w:hideMark/>
          </w:tcPr>
          <w:p w14:paraId="563A60A9"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Health and wellbeing of employees</w:t>
            </w:r>
          </w:p>
        </w:tc>
        <w:tc>
          <w:tcPr>
            <w:tcW w:w="7632" w:type="dxa"/>
            <w:tcBorders>
              <w:top w:val="nil"/>
              <w:left w:val="nil"/>
              <w:bottom w:val="nil"/>
              <w:right w:val="nil"/>
            </w:tcBorders>
            <w:shd w:val="clear" w:color="000000" w:fill="FF66CC"/>
            <w:hideMark/>
          </w:tcPr>
          <w:p w14:paraId="189B1913"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Average days of sickness over the last 12 months</w:t>
            </w:r>
          </w:p>
        </w:tc>
      </w:tr>
      <w:tr w:rsidR="00321F2F" w:rsidRPr="00687028" w14:paraId="456A8141" w14:textId="77777777" w:rsidTr="00321F2F">
        <w:trPr>
          <w:trHeight w:val="290"/>
        </w:trPr>
        <w:tc>
          <w:tcPr>
            <w:tcW w:w="531" w:type="dxa"/>
            <w:tcBorders>
              <w:top w:val="nil"/>
              <w:left w:val="nil"/>
              <w:bottom w:val="nil"/>
              <w:right w:val="nil"/>
            </w:tcBorders>
            <w:shd w:val="clear" w:color="000000" w:fill="D9D9D9"/>
            <w:noWrap/>
            <w:hideMark/>
          </w:tcPr>
          <w:p w14:paraId="3518DDCF"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53</w:t>
            </w:r>
          </w:p>
        </w:tc>
        <w:tc>
          <w:tcPr>
            <w:tcW w:w="6154" w:type="dxa"/>
            <w:tcBorders>
              <w:top w:val="nil"/>
              <w:left w:val="nil"/>
              <w:bottom w:val="nil"/>
              <w:right w:val="nil"/>
            </w:tcBorders>
            <w:shd w:val="clear" w:color="auto" w:fill="auto"/>
            <w:hideMark/>
          </w:tcPr>
          <w:p w14:paraId="16022CFD"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Security of workforce (10% is healthy) </w:t>
            </w:r>
          </w:p>
        </w:tc>
        <w:tc>
          <w:tcPr>
            <w:tcW w:w="7632" w:type="dxa"/>
            <w:tcBorders>
              <w:top w:val="nil"/>
              <w:left w:val="nil"/>
              <w:bottom w:val="nil"/>
              <w:right w:val="nil"/>
            </w:tcBorders>
            <w:shd w:val="clear" w:color="000000" w:fill="7030A0"/>
            <w:hideMark/>
          </w:tcPr>
          <w:p w14:paraId="6C8490C4"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 of workforce that are agency or interim </w:t>
            </w:r>
          </w:p>
        </w:tc>
      </w:tr>
      <w:tr w:rsidR="00321F2F" w:rsidRPr="00687028" w14:paraId="4901E447" w14:textId="77777777" w:rsidTr="00321F2F">
        <w:trPr>
          <w:trHeight w:val="290"/>
        </w:trPr>
        <w:tc>
          <w:tcPr>
            <w:tcW w:w="531" w:type="dxa"/>
            <w:tcBorders>
              <w:top w:val="nil"/>
              <w:left w:val="nil"/>
              <w:bottom w:val="nil"/>
              <w:right w:val="nil"/>
            </w:tcBorders>
            <w:shd w:val="clear" w:color="000000" w:fill="D9D9D9"/>
            <w:noWrap/>
            <w:hideMark/>
          </w:tcPr>
          <w:p w14:paraId="21ED6B17"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54</w:t>
            </w:r>
          </w:p>
        </w:tc>
        <w:tc>
          <w:tcPr>
            <w:tcW w:w="6154" w:type="dxa"/>
            <w:tcBorders>
              <w:top w:val="nil"/>
              <w:left w:val="nil"/>
              <w:bottom w:val="nil"/>
              <w:right w:val="nil"/>
            </w:tcBorders>
            <w:shd w:val="clear" w:color="auto" w:fill="auto"/>
            <w:hideMark/>
          </w:tcPr>
          <w:p w14:paraId="2C3207FB"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Indication of how strong our recruitment, induction and culture are</w:t>
            </w:r>
          </w:p>
        </w:tc>
        <w:tc>
          <w:tcPr>
            <w:tcW w:w="7632" w:type="dxa"/>
            <w:tcBorders>
              <w:top w:val="nil"/>
              <w:left w:val="nil"/>
              <w:bottom w:val="nil"/>
              <w:right w:val="nil"/>
            </w:tcBorders>
            <w:shd w:val="clear" w:color="000000" w:fill="7030A0"/>
            <w:hideMark/>
          </w:tcPr>
          <w:p w14:paraId="1668EB9F"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voluntary turnover within 12 months of joining</w:t>
            </w:r>
          </w:p>
        </w:tc>
      </w:tr>
      <w:tr w:rsidR="00321F2F" w:rsidRPr="00687028" w14:paraId="65DE39E3" w14:textId="77777777" w:rsidTr="00321F2F">
        <w:trPr>
          <w:trHeight w:val="690"/>
        </w:trPr>
        <w:tc>
          <w:tcPr>
            <w:tcW w:w="531" w:type="dxa"/>
            <w:tcBorders>
              <w:top w:val="nil"/>
              <w:left w:val="nil"/>
              <w:bottom w:val="nil"/>
              <w:right w:val="nil"/>
            </w:tcBorders>
            <w:shd w:val="clear" w:color="000000" w:fill="D9D9D9"/>
            <w:noWrap/>
            <w:hideMark/>
          </w:tcPr>
          <w:p w14:paraId="689F4917"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55</w:t>
            </w:r>
          </w:p>
        </w:tc>
        <w:tc>
          <w:tcPr>
            <w:tcW w:w="6154" w:type="dxa"/>
            <w:tcBorders>
              <w:top w:val="nil"/>
              <w:left w:val="nil"/>
              <w:bottom w:val="nil"/>
              <w:right w:val="nil"/>
            </w:tcBorders>
            <w:shd w:val="clear" w:color="auto" w:fill="auto"/>
            <w:hideMark/>
          </w:tcPr>
          <w:p w14:paraId="41C3D444" w14:textId="55F044C9"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 xml:space="preserve">Whether </w:t>
            </w:r>
            <w:r w:rsidRPr="00687028">
              <w:rPr>
                <w:rFonts w:ascii="Aptos Narrow" w:eastAsia="Times New Roman" w:hAnsi="Aptos Narrow" w:cs="Times New Roman"/>
                <w:color w:val="000000"/>
                <w:kern w:val="0"/>
                <w:lang w:eastAsia="en-GB"/>
                <w14:ligatures w14:val="none"/>
              </w:rPr>
              <w:t>employees satisfied with the IT service they receive?</w:t>
            </w:r>
          </w:p>
        </w:tc>
        <w:tc>
          <w:tcPr>
            <w:tcW w:w="7632" w:type="dxa"/>
            <w:tcBorders>
              <w:top w:val="nil"/>
              <w:left w:val="nil"/>
              <w:bottom w:val="nil"/>
              <w:right w:val="nil"/>
            </w:tcBorders>
            <w:shd w:val="clear" w:color="000000" w:fill="7030A0"/>
            <w:hideMark/>
          </w:tcPr>
          <w:p w14:paraId="10B31789"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IT customer satisfaction - Net Promoter Score - speak to Kate about whether they can/would have this. </w:t>
            </w:r>
          </w:p>
        </w:tc>
      </w:tr>
      <w:tr w:rsidR="00321F2F" w:rsidRPr="00687028" w14:paraId="31F652A8" w14:textId="77777777" w:rsidTr="00321F2F">
        <w:trPr>
          <w:trHeight w:val="261"/>
        </w:trPr>
        <w:tc>
          <w:tcPr>
            <w:tcW w:w="531" w:type="dxa"/>
            <w:tcBorders>
              <w:top w:val="nil"/>
              <w:left w:val="nil"/>
              <w:bottom w:val="nil"/>
              <w:right w:val="nil"/>
            </w:tcBorders>
            <w:shd w:val="clear" w:color="000000" w:fill="D9D9D9"/>
            <w:noWrap/>
            <w:hideMark/>
          </w:tcPr>
          <w:p w14:paraId="195FB4A6"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56</w:t>
            </w:r>
          </w:p>
        </w:tc>
        <w:tc>
          <w:tcPr>
            <w:tcW w:w="6154" w:type="dxa"/>
            <w:tcBorders>
              <w:top w:val="nil"/>
              <w:left w:val="nil"/>
              <w:bottom w:val="nil"/>
              <w:right w:val="nil"/>
            </w:tcBorders>
            <w:shd w:val="clear" w:color="auto" w:fill="auto"/>
            <w:hideMark/>
          </w:tcPr>
          <w:p w14:paraId="07A20F76"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How well is the IT infrastructure working?</w:t>
            </w:r>
          </w:p>
        </w:tc>
        <w:tc>
          <w:tcPr>
            <w:tcW w:w="7632" w:type="dxa"/>
            <w:tcBorders>
              <w:top w:val="nil"/>
              <w:left w:val="nil"/>
              <w:bottom w:val="nil"/>
              <w:right w:val="nil"/>
            </w:tcBorders>
            <w:shd w:val="clear" w:color="000000" w:fill="7030A0"/>
            <w:hideMark/>
          </w:tcPr>
          <w:p w14:paraId="6F37DC75"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Availability of core network </w:t>
            </w:r>
          </w:p>
        </w:tc>
      </w:tr>
      <w:tr w:rsidR="00321F2F" w:rsidRPr="00687028" w14:paraId="1B92443A" w14:textId="77777777" w:rsidTr="00321F2F">
        <w:trPr>
          <w:trHeight w:val="279"/>
        </w:trPr>
        <w:tc>
          <w:tcPr>
            <w:tcW w:w="531" w:type="dxa"/>
            <w:tcBorders>
              <w:top w:val="nil"/>
              <w:left w:val="nil"/>
              <w:bottom w:val="nil"/>
              <w:right w:val="nil"/>
            </w:tcBorders>
            <w:shd w:val="clear" w:color="000000" w:fill="D9D9D9"/>
            <w:noWrap/>
            <w:hideMark/>
          </w:tcPr>
          <w:p w14:paraId="51CDC974"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57</w:t>
            </w:r>
          </w:p>
        </w:tc>
        <w:tc>
          <w:tcPr>
            <w:tcW w:w="6154" w:type="dxa"/>
            <w:tcBorders>
              <w:top w:val="nil"/>
              <w:left w:val="nil"/>
              <w:bottom w:val="nil"/>
              <w:right w:val="nil"/>
            </w:tcBorders>
            <w:shd w:val="clear" w:color="auto" w:fill="auto"/>
            <w:hideMark/>
          </w:tcPr>
          <w:p w14:paraId="5EB6397C"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Are public customers able to use online services? </w:t>
            </w:r>
          </w:p>
        </w:tc>
        <w:tc>
          <w:tcPr>
            <w:tcW w:w="7632" w:type="dxa"/>
            <w:tcBorders>
              <w:top w:val="nil"/>
              <w:left w:val="nil"/>
              <w:bottom w:val="nil"/>
              <w:right w:val="nil"/>
            </w:tcBorders>
            <w:shd w:val="clear" w:color="000000" w:fill="7030A0"/>
            <w:hideMark/>
          </w:tcPr>
          <w:p w14:paraId="0FC83BCB"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Number of online customer (public customer) transactions  </w:t>
            </w:r>
          </w:p>
        </w:tc>
      </w:tr>
      <w:tr w:rsidR="00321F2F" w:rsidRPr="00687028" w14:paraId="3D76B200" w14:textId="77777777" w:rsidTr="00321F2F">
        <w:trPr>
          <w:trHeight w:val="580"/>
        </w:trPr>
        <w:tc>
          <w:tcPr>
            <w:tcW w:w="531" w:type="dxa"/>
            <w:tcBorders>
              <w:top w:val="nil"/>
              <w:left w:val="nil"/>
              <w:bottom w:val="nil"/>
              <w:right w:val="nil"/>
            </w:tcBorders>
            <w:shd w:val="clear" w:color="000000" w:fill="D9D9D9"/>
            <w:noWrap/>
            <w:hideMark/>
          </w:tcPr>
          <w:p w14:paraId="555037B7"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58</w:t>
            </w:r>
          </w:p>
        </w:tc>
        <w:tc>
          <w:tcPr>
            <w:tcW w:w="6154" w:type="dxa"/>
            <w:tcBorders>
              <w:top w:val="nil"/>
              <w:left w:val="nil"/>
              <w:bottom w:val="nil"/>
              <w:right w:val="nil"/>
            </w:tcBorders>
            <w:shd w:val="clear" w:color="auto" w:fill="auto"/>
            <w:hideMark/>
          </w:tcPr>
          <w:p w14:paraId="01764EBC"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How well we are delivering on our strategic objectives for new houses and new businesses to the town. </w:t>
            </w:r>
          </w:p>
        </w:tc>
        <w:tc>
          <w:tcPr>
            <w:tcW w:w="7632" w:type="dxa"/>
            <w:tcBorders>
              <w:top w:val="nil"/>
              <w:left w:val="nil"/>
              <w:bottom w:val="nil"/>
              <w:right w:val="nil"/>
            </w:tcBorders>
            <w:shd w:val="clear" w:color="000000" w:fill="7030A0"/>
            <w:hideMark/>
          </w:tcPr>
          <w:p w14:paraId="32B74150"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Growth in council tax % (year on year increase on the number of properties in the borough)</w:t>
            </w:r>
          </w:p>
        </w:tc>
      </w:tr>
      <w:tr w:rsidR="00321F2F" w:rsidRPr="00687028" w14:paraId="399F40A1" w14:textId="77777777" w:rsidTr="00321F2F">
        <w:trPr>
          <w:trHeight w:val="580"/>
        </w:trPr>
        <w:tc>
          <w:tcPr>
            <w:tcW w:w="531" w:type="dxa"/>
            <w:tcBorders>
              <w:top w:val="nil"/>
              <w:left w:val="nil"/>
              <w:bottom w:val="nil"/>
              <w:right w:val="nil"/>
            </w:tcBorders>
            <w:shd w:val="clear" w:color="000000" w:fill="D9D9D9"/>
            <w:noWrap/>
            <w:hideMark/>
          </w:tcPr>
          <w:p w14:paraId="0D9773E2"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59</w:t>
            </w:r>
          </w:p>
        </w:tc>
        <w:tc>
          <w:tcPr>
            <w:tcW w:w="6154" w:type="dxa"/>
            <w:tcBorders>
              <w:top w:val="nil"/>
              <w:left w:val="nil"/>
              <w:bottom w:val="nil"/>
              <w:right w:val="nil"/>
            </w:tcBorders>
            <w:shd w:val="clear" w:color="auto" w:fill="auto"/>
            <w:hideMark/>
          </w:tcPr>
          <w:p w14:paraId="06455C54" w14:textId="7D8BB3AC"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p>
        </w:tc>
        <w:tc>
          <w:tcPr>
            <w:tcW w:w="7632" w:type="dxa"/>
            <w:tcBorders>
              <w:top w:val="nil"/>
              <w:left w:val="nil"/>
              <w:bottom w:val="nil"/>
              <w:right w:val="nil"/>
            </w:tcBorders>
            <w:shd w:val="clear" w:color="000000" w:fill="7030A0"/>
            <w:hideMark/>
          </w:tcPr>
          <w:p w14:paraId="2DF3B0F9"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Growth in NDR base % (year on year increase on the number of properties in the borough)</w:t>
            </w:r>
          </w:p>
        </w:tc>
      </w:tr>
      <w:tr w:rsidR="00321F2F" w:rsidRPr="00687028" w14:paraId="693EEA21" w14:textId="77777777" w:rsidTr="00321F2F">
        <w:trPr>
          <w:trHeight w:val="290"/>
        </w:trPr>
        <w:tc>
          <w:tcPr>
            <w:tcW w:w="531" w:type="dxa"/>
            <w:tcBorders>
              <w:top w:val="nil"/>
              <w:left w:val="nil"/>
              <w:bottom w:val="nil"/>
              <w:right w:val="nil"/>
            </w:tcBorders>
            <w:shd w:val="clear" w:color="000000" w:fill="D9D9D9"/>
            <w:noWrap/>
            <w:hideMark/>
          </w:tcPr>
          <w:p w14:paraId="2D7F3C21"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60</w:t>
            </w:r>
          </w:p>
        </w:tc>
        <w:tc>
          <w:tcPr>
            <w:tcW w:w="6154" w:type="dxa"/>
            <w:tcBorders>
              <w:top w:val="nil"/>
              <w:left w:val="nil"/>
              <w:bottom w:val="nil"/>
              <w:right w:val="nil"/>
            </w:tcBorders>
            <w:shd w:val="clear" w:color="auto" w:fill="auto"/>
            <w:hideMark/>
          </w:tcPr>
          <w:p w14:paraId="05327716" w14:textId="47420CF4"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Return on the shareholders’ investment in its airport company</w:t>
            </w:r>
          </w:p>
        </w:tc>
        <w:tc>
          <w:tcPr>
            <w:tcW w:w="7632" w:type="dxa"/>
            <w:tcBorders>
              <w:top w:val="nil"/>
              <w:left w:val="nil"/>
              <w:bottom w:val="nil"/>
              <w:right w:val="nil"/>
            </w:tcBorders>
            <w:shd w:val="clear" w:color="000000" w:fill="7030A0"/>
            <w:hideMark/>
          </w:tcPr>
          <w:p w14:paraId="7C0F4A33"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LR income % of overall income? </w:t>
            </w:r>
          </w:p>
        </w:tc>
      </w:tr>
      <w:tr w:rsidR="00321F2F" w:rsidRPr="00687028" w14:paraId="47B7B278" w14:textId="77777777" w:rsidTr="00321F2F">
        <w:trPr>
          <w:trHeight w:val="254"/>
        </w:trPr>
        <w:tc>
          <w:tcPr>
            <w:tcW w:w="531" w:type="dxa"/>
            <w:tcBorders>
              <w:top w:val="nil"/>
              <w:left w:val="nil"/>
              <w:bottom w:val="nil"/>
              <w:right w:val="nil"/>
            </w:tcBorders>
            <w:shd w:val="clear" w:color="000000" w:fill="D9D9D9"/>
            <w:noWrap/>
            <w:hideMark/>
          </w:tcPr>
          <w:p w14:paraId="2DA8EA9A"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61</w:t>
            </w:r>
          </w:p>
        </w:tc>
        <w:tc>
          <w:tcPr>
            <w:tcW w:w="6154" w:type="dxa"/>
            <w:tcBorders>
              <w:top w:val="nil"/>
              <w:left w:val="nil"/>
              <w:bottom w:val="nil"/>
              <w:right w:val="nil"/>
            </w:tcBorders>
            <w:shd w:val="clear" w:color="auto" w:fill="auto"/>
            <w:hideMark/>
          </w:tcPr>
          <w:p w14:paraId="443CDE07"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 xml:space="preserve">Progress of delivery on agreed deficit recovery plans </w:t>
            </w:r>
          </w:p>
        </w:tc>
        <w:tc>
          <w:tcPr>
            <w:tcW w:w="7632" w:type="dxa"/>
            <w:tcBorders>
              <w:top w:val="nil"/>
              <w:left w:val="nil"/>
              <w:bottom w:val="nil"/>
              <w:right w:val="nil"/>
            </w:tcBorders>
            <w:shd w:val="clear" w:color="000000" w:fill="7030A0"/>
            <w:hideMark/>
          </w:tcPr>
          <w:p w14:paraId="6E1E8257"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Proportion of banked ongoing savings compared with target</w:t>
            </w:r>
          </w:p>
        </w:tc>
      </w:tr>
      <w:tr w:rsidR="00321F2F" w:rsidRPr="00687028" w14:paraId="56D5D5A3" w14:textId="77777777" w:rsidTr="00321F2F">
        <w:trPr>
          <w:trHeight w:val="290"/>
        </w:trPr>
        <w:tc>
          <w:tcPr>
            <w:tcW w:w="531" w:type="dxa"/>
            <w:tcBorders>
              <w:top w:val="nil"/>
              <w:left w:val="nil"/>
              <w:bottom w:val="nil"/>
              <w:right w:val="nil"/>
            </w:tcBorders>
            <w:shd w:val="clear" w:color="000000" w:fill="D9D9D9"/>
            <w:noWrap/>
            <w:hideMark/>
          </w:tcPr>
          <w:p w14:paraId="6D468E57"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62</w:t>
            </w:r>
          </w:p>
        </w:tc>
        <w:tc>
          <w:tcPr>
            <w:tcW w:w="6154" w:type="dxa"/>
            <w:tcBorders>
              <w:top w:val="nil"/>
              <w:left w:val="nil"/>
              <w:bottom w:val="nil"/>
              <w:right w:val="nil"/>
            </w:tcBorders>
            <w:shd w:val="clear" w:color="auto" w:fill="auto"/>
            <w:hideMark/>
          </w:tcPr>
          <w:p w14:paraId="46CF9D43"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How effective are we at collecting rates and taxes</w:t>
            </w:r>
          </w:p>
        </w:tc>
        <w:tc>
          <w:tcPr>
            <w:tcW w:w="7632" w:type="dxa"/>
            <w:tcBorders>
              <w:top w:val="nil"/>
              <w:left w:val="nil"/>
              <w:bottom w:val="nil"/>
              <w:right w:val="nil"/>
            </w:tcBorders>
            <w:shd w:val="clear" w:color="000000" w:fill="7030A0"/>
            <w:hideMark/>
          </w:tcPr>
          <w:p w14:paraId="25D0DE58"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of business rate we collect</w:t>
            </w:r>
          </w:p>
        </w:tc>
      </w:tr>
      <w:tr w:rsidR="00321F2F" w:rsidRPr="00687028" w14:paraId="54251567" w14:textId="77777777" w:rsidTr="00321F2F">
        <w:trPr>
          <w:trHeight w:val="290"/>
        </w:trPr>
        <w:tc>
          <w:tcPr>
            <w:tcW w:w="531" w:type="dxa"/>
            <w:tcBorders>
              <w:top w:val="nil"/>
              <w:left w:val="nil"/>
              <w:bottom w:val="nil"/>
              <w:right w:val="nil"/>
            </w:tcBorders>
            <w:shd w:val="clear" w:color="000000" w:fill="D9D9D9"/>
            <w:noWrap/>
            <w:hideMark/>
          </w:tcPr>
          <w:p w14:paraId="6471C559"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63</w:t>
            </w:r>
          </w:p>
        </w:tc>
        <w:tc>
          <w:tcPr>
            <w:tcW w:w="6154" w:type="dxa"/>
            <w:tcBorders>
              <w:top w:val="nil"/>
              <w:left w:val="nil"/>
              <w:bottom w:val="nil"/>
              <w:right w:val="nil"/>
            </w:tcBorders>
            <w:shd w:val="clear" w:color="auto" w:fill="auto"/>
            <w:hideMark/>
          </w:tcPr>
          <w:p w14:paraId="7BACE030" w14:textId="7378D9D2"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p>
        </w:tc>
        <w:tc>
          <w:tcPr>
            <w:tcW w:w="7632" w:type="dxa"/>
            <w:tcBorders>
              <w:top w:val="nil"/>
              <w:left w:val="nil"/>
              <w:bottom w:val="nil"/>
              <w:right w:val="nil"/>
            </w:tcBorders>
            <w:shd w:val="clear" w:color="000000" w:fill="7030A0"/>
            <w:hideMark/>
          </w:tcPr>
          <w:p w14:paraId="3221911E"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 xml:space="preserve">% of council tax we collect </w:t>
            </w:r>
          </w:p>
        </w:tc>
      </w:tr>
      <w:tr w:rsidR="00321F2F" w:rsidRPr="00687028" w14:paraId="5B350165" w14:textId="77777777" w:rsidTr="00321F2F">
        <w:trPr>
          <w:trHeight w:val="560"/>
        </w:trPr>
        <w:tc>
          <w:tcPr>
            <w:tcW w:w="531" w:type="dxa"/>
            <w:tcBorders>
              <w:top w:val="nil"/>
              <w:left w:val="nil"/>
              <w:bottom w:val="nil"/>
              <w:right w:val="nil"/>
            </w:tcBorders>
            <w:shd w:val="clear" w:color="000000" w:fill="D9D9D9"/>
            <w:noWrap/>
            <w:hideMark/>
          </w:tcPr>
          <w:p w14:paraId="2DB30263" w14:textId="77777777"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64</w:t>
            </w:r>
          </w:p>
        </w:tc>
        <w:tc>
          <w:tcPr>
            <w:tcW w:w="6154" w:type="dxa"/>
            <w:tcBorders>
              <w:top w:val="nil"/>
              <w:left w:val="nil"/>
              <w:bottom w:val="nil"/>
              <w:right w:val="nil"/>
            </w:tcBorders>
            <w:shd w:val="clear" w:color="auto" w:fill="auto"/>
            <w:hideMark/>
          </w:tcPr>
          <w:p w14:paraId="476F4E01" w14:textId="4614BB6B" w:rsidR="00321F2F" w:rsidRPr="00687028" w:rsidRDefault="00321F2F" w:rsidP="00687028">
            <w:pPr>
              <w:spacing w:after="0" w:line="240" w:lineRule="auto"/>
              <w:rPr>
                <w:rFonts w:ascii="Aptos Narrow" w:eastAsia="Times New Roman" w:hAnsi="Aptos Narrow" w:cs="Times New Roman"/>
                <w:color w:val="000000"/>
                <w:kern w:val="0"/>
                <w:lang w:eastAsia="en-GB"/>
                <w14:ligatures w14:val="none"/>
              </w:rPr>
            </w:pPr>
            <w:r w:rsidRPr="00687028">
              <w:rPr>
                <w:rFonts w:ascii="Aptos Narrow" w:eastAsia="Times New Roman" w:hAnsi="Aptos Narrow" w:cs="Times New Roman"/>
                <w:color w:val="000000"/>
                <w:kern w:val="0"/>
                <w:lang w:eastAsia="en-GB"/>
                <w14:ligatures w14:val="none"/>
              </w:rPr>
              <w:t>Are we covering the increase in the cost of providing services due to increases such as inflation and pay awards</w:t>
            </w:r>
            <w:r>
              <w:rPr>
                <w:rFonts w:ascii="Aptos Narrow" w:eastAsia="Times New Roman" w:hAnsi="Aptos Narrow" w:cs="Times New Roman"/>
                <w:color w:val="000000"/>
                <w:kern w:val="0"/>
                <w:lang w:eastAsia="en-GB"/>
                <w14:ligatures w14:val="none"/>
              </w:rPr>
              <w:t>?</w:t>
            </w:r>
          </w:p>
        </w:tc>
        <w:tc>
          <w:tcPr>
            <w:tcW w:w="7632" w:type="dxa"/>
            <w:tcBorders>
              <w:top w:val="nil"/>
              <w:left w:val="nil"/>
              <w:bottom w:val="nil"/>
              <w:right w:val="nil"/>
            </w:tcBorders>
            <w:shd w:val="clear" w:color="000000" w:fill="7030A0"/>
            <w:hideMark/>
          </w:tcPr>
          <w:p w14:paraId="1410657E" w14:textId="77777777" w:rsidR="00321F2F" w:rsidRPr="00687028" w:rsidRDefault="00321F2F" w:rsidP="00687028">
            <w:pPr>
              <w:spacing w:after="0" w:line="240" w:lineRule="auto"/>
              <w:rPr>
                <w:rFonts w:ascii="Aptos Narrow" w:eastAsia="Times New Roman" w:hAnsi="Aptos Narrow" w:cs="Times New Roman"/>
                <w:b/>
                <w:bCs/>
                <w:color w:val="FFFFFF"/>
                <w:kern w:val="0"/>
                <w:lang w:eastAsia="en-GB"/>
                <w14:ligatures w14:val="none"/>
              </w:rPr>
            </w:pPr>
            <w:r w:rsidRPr="00687028">
              <w:rPr>
                <w:rFonts w:ascii="Aptos Narrow" w:eastAsia="Times New Roman" w:hAnsi="Aptos Narrow" w:cs="Times New Roman"/>
                <w:b/>
                <w:bCs/>
                <w:color w:val="FFFFFF"/>
                <w:kern w:val="0"/>
                <w:lang w:eastAsia="en-GB"/>
                <w14:ligatures w14:val="none"/>
              </w:rPr>
              <w:t>Actual income sales fees and charges</w:t>
            </w:r>
          </w:p>
        </w:tc>
      </w:tr>
      <w:tr w:rsidR="00321F2F" w:rsidRPr="00687028" w14:paraId="485F180F" w14:textId="77777777" w:rsidTr="00321F2F">
        <w:trPr>
          <w:trHeight w:val="290"/>
        </w:trPr>
        <w:tc>
          <w:tcPr>
            <w:tcW w:w="531" w:type="dxa"/>
            <w:tcBorders>
              <w:top w:val="nil"/>
              <w:left w:val="nil"/>
              <w:bottom w:val="nil"/>
              <w:right w:val="nil"/>
            </w:tcBorders>
            <w:shd w:val="clear" w:color="000000" w:fill="D9D9D9"/>
            <w:noWrap/>
            <w:hideMark/>
          </w:tcPr>
          <w:p w14:paraId="1B8373FC" w14:textId="77777777" w:rsidR="00321F2F" w:rsidRPr="00687028" w:rsidRDefault="00321F2F" w:rsidP="00687028">
            <w:pPr>
              <w:spacing w:after="0" w:line="240" w:lineRule="auto"/>
              <w:rPr>
                <w:rFonts w:ascii="Aptos Narrow" w:eastAsia="Times New Roman" w:hAnsi="Aptos Narrow" w:cs="Times New Roman"/>
                <w:b/>
                <w:bCs/>
                <w:color w:val="000000"/>
                <w:kern w:val="0"/>
                <w:lang w:eastAsia="en-GB"/>
                <w14:ligatures w14:val="none"/>
              </w:rPr>
            </w:pPr>
            <w:r w:rsidRPr="00687028">
              <w:rPr>
                <w:rFonts w:ascii="Aptos Narrow" w:eastAsia="Times New Roman" w:hAnsi="Aptos Narrow" w:cs="Times New Roman"/>
                <w:b/>
                <w:bCs/>
                <w:color w:val="000000"/>
                <w:kern w:val="0"/>
                <w:lang w:eastAsia="en-GB"/>
                <w14:ligatures w14:val="none"/>
              </w:rPr>
              <w:t> </w:t>
            </w:r>
          </w:p>
        </w:tc>
        <w:tc>
          <w:tcPr>
            <w:tcW w:w="6154" w:type="dxa"/>
            <w:tcBorders>
              <w:top w:val="nil"/>
              <w:left w:val="nil"/>
              <w:bottom w:val="nil"/>
              <w:right w:val="nil"/>
            </w:tcBorders>
            <w:shd w:val="clear" w:color="000000" w:fill="D9D9D9"/>
            <w:hideMark/>
          </w:tcPr>
          <w:p w14:paraId="1D053A6E" w14:textId="77777777" w:rsidR="00321F2F" w:rsidRPr="00687028" w:rsidRDefault="00321F2F" w:rsidP="00687028">
            <w:pPr>
              <w:spacing w:after="0" w:line="240" w:lineRule="auto"/>
              <w:rPr>
                <w:rFonts w:ascii="Aptos Narrow" w:eastAsia="Times New Roman" w:hAnsi="Aptos Narrow" w:cs="Times New Roman"/>
                <w:b/>
                <w:bCs/>
                <w:color w:val="000000"/>
                <w:kern w:val="0"/>
                <w:lang w:eastAsia="en-GB"/>
                <w14:ligatures w14:val="none"/>
              </w:rPr>
            </w:pPr>
            <w:r w:rsidRPr="00687028">
              <w:rPr>
                <w:rFonts w:ascii="Aptos Narrow" w:eastAsia="Times New Roman" w:hAnsi="Aptos Narrow" w:cs="Times New Roman"/>
                <w:b/>
                <w:bCs/>
                <w:color w:val="000000"/>
                <w:kern w:val="0"/>
                <w:lang w:eastAsia="en-GB"/>
                <w14:ligatures w14:val="none"/>
              </w:rPr>
              <w:t> </w:t>
            </w:r>
          </w:p>
        </w:tc>
        <w:tc>
          <w:tcPr>
            <w:tcW w:w="7632" w:type="dxa"/>
            <w:tcBorders>
              <w:top w:val="nil"/>
              <w:left w:val="nil"/>
              <w:bottom w:val="nil"/>
              <w:right w:val="nil"/>
            </w:tcBorders>
            <w:shd w:val="clear" w:color="000000" w:fill="D9D9D9"/>
            <w:hideMark/>
          </w:tcPr>
          <w:p w14:paraId="6C9F440F" w14:textId="77777777" w:rsidR="00321F2F" w:rsidRPr="00687028" w:rsidRDefault="00321F2F" w:rsidP="00687028">
            <w:pPr>
              <w:spacing w:after="0" w:line="240" w:lineRule="auto"/>
              <w:rPr>
                <w:rFonts w:ascii="Aptos Narrow" w:eastAsia="Times New Roman" w:hAnsi="Aptos Narrow" w:cs="Times New Roman"/>
                <w:b/>
                <w:bCs/>
                <w:color w:val="000000"/>
                <w:kern w:val="0"/>
                <w:lang w:eastAsia="en-GB"/>
                <w14:ligatures w14:val="none"/>
              </w:rPr>
            </w:pPr>
            <w:r w:rsidRPr="00687028">
              <w:rPr>
                <w:rFonts w:ascii="Aptos Narrow" w:eastAsia="Times New Roman" w:hAnsi="Aptos Narrow" w:cs="Times New Roman"/>
                <w:b/>
                <w:bCs/>
                <w:color w:val="000000"/>
                <w:kern w:val="0"/>
                <w:lang w:eastAsia="en-GB"/>
                <w14:ligatures w14:val="none"/>
              </w:rPr>
              <w:t> </w:t>
            </w:r>
          </w:p>
        </w:tc>
      </w:tr>
    </w:tbl>
    <w:p w14:paraId="5E6DBE80" w14:textId="1FEB8B49" w:rsidR="00DF04B3" w:rsidRDefault="00DF04B3" w:rsidP="00DF04B3">
      <w:pPr>
        <w:sectPr w:rsidR="00DF04B3" w:rsidSect="001B5C2A">
          <w:pgSz w:w="16838" w:h="11906" w:orient="landscape"/>
          <w:pgMar w:top="1134" w:right="1440" w:bottom="851" w:left="1440" w:header="709" w:footer="709" w:gutter="0"/>
          <w:cols w:space="708"/>
          <w:docGrid w:linePitch="360"/>
        </w:sectPr>
      </w:pPr>
    </w:p>
    <w:p w14:paraId="2DA567E7" w14:textId="2B4ECEB2" w:rsidR="00DF04B3" w:rsidRDefault="00DF04B3" w:rsidP="001B5C2A"/>
    <w:sectPr w:rsidR="00DF04B3" w:rsidSect="001B5C2A">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EE0AE" w14:textId="77777777" w:rsidR="00203A6F" w:rsidRDefault="00203A6F" w:rsidP="00203A6F">
      <w:pPr>
        <w:spacing w:after="0" w:line="240" w:lineRule="auto"/>
      </w:pPr>
      <w:r>
        <w:separator/>
      </w:r>
    </w:p>
  </w:endnote>
  <w:endnote w:type="continuationSeparator" w:id="0">
    <w:p w14:paraId="517F4B03" w14:textId="77777777" w:rsidR="00203A6F" w:rsidRDefault="00203A6F" w:rsidP="0020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088552"/>
      <w:docPartObj>
        <w:docPartGallery w:val="Page Numbers (Bottom of Page)"/>
        <w:docPartUnique/>
      </w:docPartObj>
    </w:sdtPr>
    <w:sdtEndPr/>
    <w:sdtContent>
      <w:p w14:paraId="585EBEB9" w14:textId="2E7DFAEE" w:rsidR="00203A6F" w:rsidRDefault="00203A6F">
        <w:pPr>
          <w:pStyle w:val="Footer"/>
          <w:jc w:val="center"/>
        </w:pPr>
        <w:r>
          <w:fldChar w:fldCharType="begin"/>
        </w:r>
        <w:r>
          <w:instrText>PAGE   \* MERGEFORMAT</w:instrText>
        </w:r>
        <w:r>
          <w:fldChar w:fldCharType="separate"/>
        </w:r>
        <w:r>
          <w:t>2</w:t>
        </w:r>
        <w:r>
          <w:fldChar w:fldCharType="end"/>
        </w:r>
      </w:p>
    </w:sdtContent>
  </w:sdt>
  <w:p w14:paraId="14010A8D" w14:textId="77777777" w:rsidR="00203A6F" w:rsidRDefault="00203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AA0E7" w14:textId="77777777" w:rsidR="00203A6F" w:rsidRDefault="00203A6F" w:rsidP="00203A6F">
      <w:pPr>
        <w:spacing w:after="0" w:line="240" w:lineRule="auto"/>
      </w:pPr>
      <w:r>
        <w:separator/>
      </w:r>
    </w:p>
  </w:footnote>
  <w:footnote w:type="continuationSeparator" w:id="0">
    <w:p w14:paraId="6BA6C23D" w14:textId="77777777" w:rsidR="00203A6F" w:rsidRDefault="00203A6F" w:rsidP="00203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0D38F4"/>
    <w:multiLevelType w:val="hybridMultilevel"/>
    <w:tmpl w:val="836A0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D1551B"/>
    <w:multiLevelType w:val="hybridMultilevel"/>
    <w:tmpl w:val="47BEA46C"/>
    <w:lvl w:ilvl="0" w:tplc="AB1CD98C">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1602981">
    <w:abstractNumId w:val="1"/>
  </w:num>
  <w:num w:numId="2" w16cid:durableId="89668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4B3"/>
    <w:rsid w:val="0000093C"/>
    <w:rsid w:val="00002326"/>
    <w:rsid w:val="00010F81"/>
    <w:rsid w:val="000830CD"/>
    <w:rsid w:val="000B3BDD"/>
    <w:rsid w:val="000E3806"/>
    <w:rsid w:val="00192523"/>
    <w:rsid w:val="001B3B3C"/>
    <w:rsid w:val="001B5C2A"/>
    <w:rsid w:val="00203A6F"/>
    <w:rsid w:val="002500A4"/>
    <w:rsid w:val="00271A1C"/>
    <w:rsid w:val="00283D93"/>
    <w:rsid w:val="002C089A"/>
    <w:rsid w:val="00321F2F"/>
    <w:rsid w:val="00340542"/>
    <w:rsid w:val="00357CA5"/>
    <w:rsid w:val="00382177"/>
    <w:rsid w:val="004016D0"/>
    <w:rsid w:val="004A5702"/>
    <w:rsid w:val="006112FE"/>
    <w:rsid w:val="00687028"/>
    <w:rsid w:val="006B56D8"/>
    <w:rsid w:val="006D49D5"/>
    <w:rsid w:val="007236CD"/>
    <w:rsid w:val="0072477B"/>
    <w:rsid w:val="0072497C"/>
    <w:rsid w:val="007817C2"/>
    <w:rsid w:val="007B5715"/>
    <w:rsid w:val="00804F52"/>
    <w:rsid w:val="0081005C"/>
    <w:rsid w:val="00850129"/>
    <w:rsid w:val="00872295"/>
    <w:rsid w:val="00967780"/>
    <w:rsid w:val="00984D07"/>
    <w:rsid w:val="009B3638"/>
    <w:rsid w:val="009E0917"/>
    <w:rsid w:val="009E6B3E"/>
    <w:rsid w:val="00AE64B6"/>
    <w:rsid w:val="00C340A1"/>
    <w:rsid w:val="00C371DA"/>
    <w:rsid w:val="00C44A14"/>
    <w:rsid w:val="00C704D1"/>
    <w:rsid w:val="00C947AF"/>
    <w:rsid w:val="00DF04B3"/>
    <w:rsid w:val="00E20080"/>
    <w:rsid w:val="00E62BD9"/>
    <w:rsid w:val="00F21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88AC"/>
  <w15:chartTrackingRefBased/>
  <w15:docId w15:val="{529F8F91-9F4B-4CD7-8F02-53CDDF8FF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4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04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04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04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04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04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4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4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4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4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04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04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04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04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04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4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4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4B3"/>
    <w:rPr>
      <w:rFonts w:eastAsiaTheme="majorEastAsia" w:cstheme="majorBidi"/>
      <w:color w:val="272727" w:themeColor="text1" w:themeTint="D8"/>
    </w:rPr>
  </w:style>
  <w:style w:type="paragraph" w:styleId="Title">
    <w:name w:val="Title"/>
    <w:basedOn w:val="Normal"/>
    <w:next w:val="Normal"/>
    <w:link w:val="TitleChar"/>
    <w:uiPriority w:val="10"/>
    <w:qFormat/>
    <w:rsid w:val="00DF04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4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4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4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4B3"/>
    <w:pPr>
      <w:spacing w:before="160"/>
      <w:jc w:val="center"/>
    </w:pPr>
    <w:rPr>
      <w:i/>
      <w:iCs/>
      <w:color w:val="404040" w:themeColor="text1" w:themeTint="BF"/>
    </w:rPr>
  </w:style>
  <w:style w:type="character" w:customStyle="1" w:styleId="QuoteChar">
    <w:name w:val="Quote Char"/>
    <w:basedOn w:val="DefaultParagraphFont"/>
    <w:link w:val="Quote"/>
    <w:uiPriority w:val="29"/>
    <w:rsid w:val="00DF04B3"/>
    <w:rPr>
      <w:i/>
      <w:iCs/>
      <w:color w:val="404040" w:themeColor="text1" w:themeTint="BF"/>
    </w:rPr>
  </w:style>
  <w:style w:type="paragraph" w:styleId="ListParagraph">
    <w:name w:val="List Paragraph"/>
    <w:basedOn w:val="Normal"/>
    <w:uiPriority w:val="34"/>
    <w:qFormat/>
    <w:rsid w:val="00DF04B3"/>
    <w:pPr>
      <w:ind w:left="720"/>
      <w:contextualSpacing/>
    </w:pPr>
  </w:style>
  <w:style w:type="character" w:styleId="IntenseEmphasis">
    <w:name w:val="Intense Emphasis"/>
    <w:basedOn w:val="DefaultParagraphFont"/>
    <w:uiPriority w:val="21"/>
    <w:qFormat/>
    <w:rsid w:val="00DF04B3"/>
    <w:rPr>
      <w:i/>
      <w:iCs/>
      <w:color w:val="0F4761" w:themeColor="accent1" w:themeShade="BF"/>
    </w:rPr>
  </w:style>
  <w:style w:type="paragraph" w:styleId="IntenseQuote">
    <w:name w:val="Intense Quote"/>
    <w:basedOn w:val="Normal"/>
    <w:next w:val="Normal"/>
    <w:link w:val="IntenseQuoteChar"/>
    <w:uiPriority w:val="30"/>
    <w:qFormat/>
    <w:rsid w:val="00DF04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04B3"/>
    <w:rPr>
      <w:i/>
      <w:iCs/>
      <w:color w:val="0F4761" w:themeColor="accent1" w:themeShade="BF"/>
    </w:rPr>
  </w:style>
  <w:style w:type="character" w:styleId="IntenseReference">
    <w:name w:val="Intense Reference"/>
    <w:basedOn w:val="DefaultParagraphFont"/>
    <w:uiPriority w:val="32"/>
    <w:qFormat/>
    <w:rsid w:val="00DF04B3"/>
    <w:rPr>
      <w:b/>
      <w:bCs/>
      <w:smallCaps/>
      <w:color w:val="0F4761" w:themeColor="accent1" w:themeShade="BF"/>
      <w:spacing w:val="5"/>
    </w:rPr>
  </w:style>
  <w:style w:type="character" w:styleId="Hyperlink">
    <w:name w:val="Hyperlink"/>
    <w:basedOn w:val="DefaultParagraphFont"/>
    <w:uiPriority w:val="99"/>
    <w:unhideWhenUsed/>
    <w:rsid w:val="0081005C"/>
    <w:rPr>
      <w:color w:val="467886" w:themeColor="hyperlink"/>
      <w:u w:val="single"/>
    </w:rPr>
  </w:style>
  <w:style w:type="character" w:styleId="UnresolvedMention">
    <w:name w:val="Unresolved Mention"/>
    <w:basedOn w:val="DefaultParagraphFont"/>
    <w:uiPriority w:val="99"/>
    <w:semiHidden/>
    <w:unhideWhenUsed/>
    <w:rsid w:val="0081005C"/>
    <w:rPr>
      <w:color w:val="605E5C"/>
      <w:shd w:val="clear" w:color="auto" w:fill="E1DFDD"/>
    </w:rPr>
  </w:style>
  <w:style w:type="paragraph" w:styleId="Header">
    <w:name w:val="header"/>
    <w:basedOn w:val="Normal"/>
    <w:link w:val="HeaderChar"/>
    <w:uiPriority w:val="99"/>
    <w:unhideWhenUsed/>
    <w:rsid w:val="00203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A6F"/>
  </w:style>
  <w:style w:type="paragraph" w:styleId="Footer">
    <w:name w:val="footer"/>
    <w:basedOn w:val="Normal"/>
    <w:link w:val="FooterChar"/>
    <w:uiPriority w:val="99"/>
    <w:unhideWhenUsed/>
    <w:rsid w:val="00203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400079">
      <w:bodyDiv w:val="1"/>
      <w:marLeft w:val="0"/>
      <w:marRight w:val="0"/>
      <w:marTop w:val="0"/>
      <w:marBottom w:val="0"/>
      <w:divBdr>
        <w:top w:val="none" w:sz="0" w:space="0" w:color="auto"/>
        <w:left w:val="none" w:sz="0" w:space="0" w:color="auto"/>
        <w:bottom w:val="none" w:sz="0" w:space="0" w:color="auto"/>
        <w:right w:val="none" w:sz="0" w:space="0" w:color="auto"/>
      </w:divBdr>
    </w:div>
    <w:div w:id="219639811">
      <w:bodyDiv w:val="1"/>
      <w:marLeft w:val="0"/>
      <w:marRight w:val="0"/>
      <w:marTop w:val="0"/>
      <w:marBottom w:val="0"/>
      <w:divBdr>
        <w:top w:val="none" w:sz="0" w:space="0" w:color="auto"/>
        <w:left w:val="none" w:sz="0" w:space="0" w:color="auto"/>
        <w:bottom w:val="none" w:sz="0" w:space="0" w:color="auto"/>
        <w:right w:val="none" w:sz="0" w:space="0" w:color="auto"/>
      </w:divBdr>
    </w:div>
    <w:div w:id="222645105">
      <w:bodyDiv w:val="1"/>
      <w:marLeft w:val="0"/>
      <w:marRight w:val="0"/>
      <w:marTop w:val="0"/>
      <w:marBottom w:val="0"/>
      <w:divBdr>
        <w:top w:val="none" w:sz="0" w:space="0" w:color="auto"/>
        <w:left w:val="none" w:sz="0" w:space="0" w:color="auto"/>
        <w:bottom w:val="none" w:sz="0" w:space="0" w:color="auto"/>
        <w:right w:val="none" w:sz="0" w:space="0" w:color="auto"/>
      </w:divBdr>
    </w:div>
    <w:div w:id="230583168">
      <w:bodyDiv w:val="1"/>
      <w:marLeft w:val="0"/>
      <w:marRight w:val="0"/>
      <w:marTop w:val="0"/>
      <w:marBottom w:val="0"/>
      <w:divBdr>
        <w:top w:val="none" w:sz="0" w:space="0" w:color="auto"/>
        <w:left w:val="none" w:sz="0" w:space="0" w:color="auto"/>
        <w:bottom w:val="none" w:sz="0" w:space="0" w:color="auto"/>
        <w:right w:val="none" w:sz="0" w:space="0" w:color="auto"/>
      </w:divBdr>
    </w:div>
    <w:div w:id="504788277">
      <w:bodyDiv w:val="1"/>
      <w:marLeft w:val="0"/>
      <w:marRight w:val="0"/>
      <w:marTop w:val="0"/>
      <w:marBottom w:val="0"/>
      <w:divBdr>
        <w:top w:val="none" w:sz="0" w:space="0" w:color="auto"/>
        <w:left w:val="none" w:sz="0" w:space="0" w:color="auto"/>
        <w:bottom w:val="none" w:sz="0" w:space="0" w:color="auto"/>
        <w:right w:val="none" w:sz="0" w:space="0" w:color="auto"/>
      </w:divBdr>
    </w:div>
    <w:div w:id="545333926">
      <w:bodyDiv w:val="1"/>
      <w:marLeft w:val="0"/>
      <w:marRight w:val="0"/>
      <w:marTop w:val="0"/>
      <w:marBottom w:val="0"/>
      <w:divBdr>
        <w:top w:val="none" w:sz="0" w:space="0" w:color="auto"/>
        <w:left w:val="none" w:sz="0" w:space="0" w:color="auto"/>
        <w:bottom w:val="none" w:sz="0" w:space="0" w:color="auto"/>
        <w:right w:val="none" w:sz="0" w:space="0" w:color="auto"/>
      </w:divBdr>
    </w:div>
    <w:div w:id="677579470">
      <w:bodyDiv w:val="1"/>
      <w:marLeft w:val="0"/>
      <w:marRight w:val="0"/>
      <w:marTop w:val="0"/>
      <w:marBottom w:val="0"/>
      <w:divBdr>
        <w:top w:val="none" w:sz="0" w:space="0" w:color="auto"/>
        <w:left w:val="none" w:sz="0" w:space="0" w:color="auto"/>
        <w:bottom w:val="none" w:sz="0" w:space="0" w:color="auto"/>
        <w:right w:val="none" w:sz="0" w:space="0" w:color="auto"/>
      </w:divBdr>
    </w:div>
    <w:div w:id="705716787">
      <w:bodyDiv w:val="1"/>
      <w:marLeft w:val="0"/>
      <w:marRight w:val="0"/>
      <w:marTop w:val="0"/>
      <w:marBottom w:val="0"/>
      <w:divBdr>
        <w:top w:val="none" w:sz="0" w:space="0" w:color="auto"/>
        <w:left w:val="none" w:sz="0" w:space="0" w:color="auto"/>
        <w:bottom w:val="none" w:sz="0" w:space="0" w:color="auto"/>
        <w:right w:val="none" w:sz="0" w:space="0" w:color="auto"/>
      </w:divBdr>
    </w:div>
    <w:div w:id="760029622">
      <w:bodyDiv w:val="1"/>
      <w:marLeft w:val="0"/>
      <w:marRight w:val="0"/>
      <w:marTop w:val="0"/>
      <w:marBottom w:val="0"/>
      <w:divBdr>
        <w:top w:val="none" w:sz="0" w:space="0" w:color="auto"/>
        <w:left w:val="none" w:sz="0" w:space="0" w:color="auto"/>
        <w:bottom w:val="none" w:sz="0" w:space="0" w:color="auto"/>
        <w:right w:val="none" w:sz="0" w:space="0" w:color="auto"/>
      </w:divBdr>
    </w:div>
    <w:div w:id="803935628">
      <w:bodyDiv w:val="1"/>
      <w:marLeft w:val="0"/>
      <w:marRight w:val="0"/>
      <w:marTop w:val="0"/>
      <w:marBottom w:val="0"/>
      <w:divBdr>
        <w:top w:val="none" w:sz="0" w:space="0" w:color="auto"/>
        <w:left w:val="none" w:sz="0" w:space="0" w:color="auto"/>
        <w:bottom w:val="none" w:sz="0" w:space="0" w:color="auto"/>
        <w:right w:val="none" w:sz="0" w:space="0" w:color="auto"/>
      </w:divBdr>
    </w:div>
    <w:div w:id="826827642">
      <w:bodyDiv w:val="1"/>
      <w:marLeft w:val="0"/>
      <w:marRight w:val="0"/>
      <w:marTop w:val="0"/>
      <w:marBottom w:val="0"/>
      <w:divBdr>
        <w:top w:val="none" w:sz="0" w:space="0" w:color="auto"/>
        <w:left w:val="none" w:sz="0" w:space="0" w:color="auto"/>
        <w:bottom w:val="none" w:sz="0" w:space="0" w:color="auto"/>
        <w:right w:val="none" w:sz="0" w:space="0" w:color="auto"/>
      </w:divBdr>
    </w:div>
    <w:div w:id="981808112">
      <w:bodyDiv w:val="1"/>
      <w:marLeft w:val="0"/>
      <w:marRight w:val="0"/>
      <w:marTop w:val="0"/>
      <w:marBottom w:val="0"/>
      <w:divBdr>
        <w:top w:val="none" w:sz="0" w:space="0" w:color="auto"/>
        <w:left w:val="none" w:sz="0" w:space="0" w:color="auto"/>
        <w:bottom w:val="none" w:sz="0" w:space="0" w:color="auto"/>
        <w:right w:val="none" w:sz="0" w:space="0" w:color="auto"/>
      </w:divBdr>
    </w:div>
    <w:div w:id="1021929323">
      <w:bodyDiv w:val="1"/>
      <w:marLeft w:val="0"/>
      <w:marRight w:val="0"/>
      <w:marTop w:val="0"/>
      <w:marBottom w:val="0"/>
      <w:divBdr>
        <w:top w:val="none" w:sz="0" w:space="0" w:color="auto"/>
        <w:left w:val="none" w:sz="0" w:space="0" w:color="auto"/>
        <w:bottom w:val="none" w:sz="0" w:space="0" w:color="auto"/>
        <w:right w:val="none" w:sz="0" w:space="0" w:color="auto"/>
      </w:divBdr>
    </w:div>
    <w:div w:id="1136993624">
      <w:bodyDiv w:val="1"/>
      <w:marLeft w:val="0"/>
      <w:marRight w:val="0"/>
      <w:marTop w:val="0"/>
      <w:marBottom w:val="0"/>
      <w:divBdr>
        <w:top w:val="none" w:sz="0" w:space="0" w:color="auto"/>
        <w:left w:val="none" w:sz="0" w:space="0" w:color="auto"/>
        <w:bottom w:val="none" w:sz="0" w:space="0" w:color="auto"/>
        <w:right w:val="none" w:sz="0" w:space="0" w:color="auto"/>
      </w:divBdr>
    </w:div>
    <w:div w:id="1176961768">
      <w:bodyDiv w:val="1"/>
      <w:marLeft w:val="0"/>
      <w:marRight w:val="0"/>
      <w:marTop w:val="0"/>
      <w:marBottom w:val="0"/>
      <w:divBdr>
        <w:top w:val="none" w:sz="0" w:space="0" w:color="auto"/>
        <w:left w:val="none" w:sz="0" w:space="0" w:color="auto"/>
        <w:bottom w:val="none" w:sz="0" w:space="0" w:color="auto"/>
        <w:right w:val="none" w:sz="0" w:space="0" w:color="auto"/>
      </w:divBdr>
    </w:div>
    <w:div w:id="1371295680">
      <w:bodyDiv w:val="1"/>
      <w:marLeft w:val="0"/>
      <w:marRight w:val="0"/>
      <w:marTop w:val="0"/>
      <w:marBottom w:val="0"/>
      <w:divBdr>
        <w:top w:val="none" w:sz="0" w:space="0" w:color="auto"/>
        <w:left w:val="none" w:sz="0" w:space="0" w:color="auto"/>
        <w:bottom w:val="none" w:sz="0" w:space="0" w:color="auto"/>
        <w:right w:val="none" w:sz="0" w:space="0" w:color="auto"/>
      </w:divBdr>
    </w:div>
    <w:div w:id="1404332557">
      <w:bodyDiv w:val="1"/>
      <w:marLeft w:val="0"/>
      <w:marRight w:val="0"/>
      <w:marTop w:val="0"/>
      <w:marBottom w:val="0"/>
      <w:divBdr>
        <w:top w:val="none" w:sz="0" w:space="0" w:color="auto"/>
        <w:left w:val="none" w:sz="0" w:space="0" w:color="auto"/>
        <w:bottom w:val="none" w:sz="0" w:space="0" w:color="auto"/>
        <w:right w:val="none" w:sz="0" w:space="0" w:color="auto"/>
      </w:divBdr>
    </w:div>
    <w:div w:id="1429735713">
      <w:bodyDiv w:val="1"/>
      <w:marLeft w:val="0"/>
      <w:marRight w:val="0"/>
      <w:marTop w:val="0"/>
      <w:marBottom w:val="0"/>
      <w:divBdr>
        <w:top w:val="none" w:sz="0" w:space="0" w:color="auto"/>
        <w:left w:val="none" w:sz="0" w:space="0" w:color="auto"/>
        <w:bottom w:val="none" w:sz="0" w:space="0" w:color="auto"/>
        <w:right w:val="none" w:sz="0" w:space="0" w:color="auto"/>
      </w:divBdr>
    </w:div>
    <w:div w:id="1441532410">
      <w:bodyDiv w:val="1"/>
      <w:marLeft w:val="0"/>
      <w:marRight w:val="0"/>
      <w:marTop w:val="0"/>
      <w:marBottom w:val="0"/>
      <w:divBdr>
        <w:top w:val="none" w:sz="0" w:space="0" w:color="auto"/>
        <w:left w:val="none" w:sz="0" w:space="0" w:color="auto"/>
        <w:bottom w:val="none" w:sz="0" w:space="0" w:color="auto"/>
        <w:right w:val="none" w:sz="0" w:space="0" w:color="auto"/>
      </w:divBdr>
    </w:div>
    <w:div w:id="1559508716">
      <w:bodyDiv w:val="1"/>
      <w:marLeft w:val="0"/>
      <w:marRight w:val="0"/>
      <w:marTop w:val="0"/>
      <w:marBottom w:val="0"/>
      <w:divBdr>
        <w:top w:val="none" w:sz="0" w:space="0" w:color="auto"/>
        <w:left w:val="none" w:sz="0" w:space="0" w:color="auto"/>
        <w:bottom w:val="none" w:sz="0" w:space="0" w:color="auto"/>
        <w:right w:val="none" w:sz="0" w:space="0" w:color="auto"/>
      </w:divBdr>
    </w:div>
    <w:div w:id="1651707765">
      <w:bodyDiv w:val="1"/>
      <w:marLeft w:val="0"/>
      <w:marRight w:val="0"/>
      <w:marTop w:val="0"/>
      <w:marBottom w:val="0"/>
      <w:divBdr>
        <w:top w:val="none" w:sz="0" w:space="0" w:color="auto"/>
        <w:left w:val="none" w:sz="0" w:space="0" w:color="auto"/>
        <w:bottom w:val="none" w:sz="0" w:space="0" w:color="auto"/>
        <w:right w:val="none" w:sz="0" w:space="0" w:color="auto"/>
      </w:divBdr>
    </w:div>
    <w:div w:id="1676034459">
      <w:bodyDiv w:val="1"/>
      <w:marLeft w:val="0"/>
      <w:marRight w:val="0"/>
      <w:marTop w:val="0"/>
      <w:marBottom w:val="0"/>
      <w:divBdr>
        <w:top w:val="none" w:sz="0" w:space="0" w:color="auto"/>
        <w:left w:val="none" w:sz="0" w:space="0" w:color="auto"/>
        <w:bottom w:val="none" w:sz="0" w:space="0" w:color="auto"/>
        <w:right w:val="none" w:sz="0" w:space="0" w:color="auto"/>
      </w:divBdr>
    </w:div>
    <w:div w:id="1677229584">
      <w:bodyDiv w:val="1"/>
      <w:marLeft w:val="0"/>
      <w:marRight w:val="0"/>
      <w:marTop w:val="0"/>
      <w:marBottom w:val="0"/>
      <w:divBdr>
        <w:top w:val="none" w:sz="0" w:space="0" w:color="auto"/>
        <w:left w:val="none" w:sz="0" w:space="0" w:color="auto"/>
        <w:bottom w:val="none" w:sz="0" w:space="0" w:color="auto"/>
        <w:right w:val="none" w:sz="0" w:space="0" w:color="auto"/>
      </w:divBdr>
    </w:div>
    <w:div w:id="1932422034">
      <w:bodyDiv w:val="1"/>
      <w:marLeft w:val="0"/>
      <w:marRight w:val="0"/>
      <w:marTop w:val="0"/>
      <w:marBottom w:val="0"/>
      <w:divBdr>
        <w:top w:val="none" w:sz="0" w:space="0" w:color="auto"/>
        <w:left w:val="none" w:sz="0" w:space="0" w:color="auto"/>
        <w:bottom w:val="none" w:sz="0" w:space="0" w:color="auto"/>
        <w:right w:val="none" w:sz="0" w:space="0" w:color="auto"/>
      </w:divBdr>
    </w:div>
    <w:div w:id="1938323997">
      <w:bodyDiv w:val="1"/>
      <w:marLeft w:val="0"/>
      <w:marRight w:val="0"/>
      <w:marTop w:val="0"/>
      <w:marBottom w:val="0"/>
      <w:divBdr>
        <w:top w:val="none" w:sz="0" w:space="0" w:color="auto"/>
        <w:left w:val="none" w:sz="0" w:space="0" w:color="auto"/>
        <w:bottom w:val="none" w:sz="0" w:space="0" w:color="auto"/>
        <w:right w:val="none" w:sz="0" w:space="0" w:color="auto"/>
      </w:divBdr>
    </w:div>
    <w:div w:id="213937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uton2040@luton.gov.uk" TargetMode="Externa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AEF607-3DB8-483D-B2C2-AAE85FDB1674}" type="doc">
      <dgm:prSet loTypeId="urn:microsoft.com/office/officeart/2005/8/layout/pyramid1" loCatId="pyramid" qsTypeId="urn:microsoft.com/office/officeart/2005/8/quickstyle/simple1" qsCatId="simple" csTypeId="urn:microsoft.com/office/officeart/2005/8/colors/accent1_2" csCatId="accent1" phldr="1"/>
      <dgm:spPr/>
    </dgm:pt>
    <dgm:pt modelId="{2E61494D-178E-40DA-94AC-F77CF2299927}">
      <dgm:prSet phldrT="[Text]" custT="1"/>
      <dgm:spPr>
        <a:solidFill>
          <a:srgbClr val="C21C78"/>
        </a:solidFill>
      </dgm:spPr>
      <dgm:t>
        <a:bodyPr/>
        <a:lstStyle/>
        <a:p>
          <a:endParaRPr lang="en-GB" sz="1000" dirty="0">
            <a:solidFill>
              <a:schemeClr val="bg1"/>
            </a:solidFill>
            <a:latin typeface="Arial" panose="020B0604020202020204" pitchFamily="34" charset="0"/>
            <a:cs typeface="Arial" panose="020B0604020202020204" pitchFamily="34" charset="0"/>
          </a:endParaRPr>
        </a:p>
        <a:p>
          <a:endParaRPr lang="en-GB" sz="1000" dirty="0">
            <a:solidFill>
              <a:schemeClr val="bg1"/>
            </a:solidFill>
            <a:latin typeface="Arial" panose="020B0604020202020204" pitchFamily="34" charset="0"/>
            <a:cs typeface="Arial" panose="020B0604020202020204" pitchFamily="34" charset="0"/>
          </a:endParaRPr>
        </a:p>
        <a:p>
          <a:r>
            <a:rPr lang="en-GB" sz="1000" dirty="0">
              <a:solidFill>
                <a:schemeClr val="bg1"/>
              </a:solidFill>
              <a:latin typeface="Arial" panose="020B0604020202020204" pitchFamily="34" charset="0"/>
              <a:cs typeface="Arial" panose="020B0604020202020204" pitchFamily="34" charset="0"/>
            </a:rPr>
            <a:t>2040</a:t>
          </a:r>
        </a:p>
        <a:p>
          <a:r>
            <a:rPr lang="en-GB" sz="1000" dirty="0">
              <a:solidFill>
                <a:schemeClr val="bg1"/>
              </a:solidFill>
              <a:latin typeface="Arial" panose="020B0604020202020204" pitchFamily="34" charset="0"/>
              <a:cs typeface="Arial" panose="020B0604020202020204" pitchFamily="34" charset="0"/>
            </a:rPr>
            <a:t>Measures</a:t>
          </a:r>
        </a:p>
      </dgm:t>
    </dgm:pt>
    <dgm:pt modelId="{BD07629F-1465-4A3D-AAE1-088618803007}" type="parTrans" cxnId="{CE808853-D0AC-45E1-A875-783FF684753E}">
      <dgm:prSet/>
      <dgm:spPr/>
      <dgm:t>
        <a:bodyPr/>
        <a:lstStyle/>
        <a:p>
          <a:endParaRPr lang="en-GB" sz="3200">
            <a:latin typeface="Arial" panose="020B0604020202020204" pitchFamily="34" charset="0"/>
            <a:cs typeface="Arial" panose="020B0604020202020204" pitchFamily="34" charset="0"/>
          </a:endParaRPr>
        </a:p>
      </dgm:t>
    </dgm:pt>
    <dgm:pt modelId="{1B2DA3BB-9BEC-4C54-9114-4271006DB97E}" type="sibTrans" cxnId="{CE808853-D0AC-45E1-A875-783FF684753E}">
      <dgm:prSet/>
      <dgm:spPr/>
      <dgm:t>
        <a:bodyPr/>
        <a:lstStyle/>
        <a:p>
          <a:endParaRPr lang="en-GB" sz="3200">
            <a:latin typeface="Arial" panose="020B0604020202020204" pitchFamily="34" charset="0"/>
            <a:cs typeface="Arial" panose="020B0604020202020204" pitchFamily="34" charset="0"/>
          </a:endParaRPr>
        </a:p>
      </dgm:t>
    </dgm:pt>
    <dgm:pt modelId="{8E407081-230C-4376-A88D-DAECE7E53577}">
      <dgm:prSet phldrT="[Text]" custT="1"/>
      <dgm:spPr>
        <a:solidFill>
          <a:srgbClr val="9DD7D8"/>
        </a:solidFill>
      </dgm:spPr>
      <dgm:t>
        <a:bodyPr/>
        <a:lstStyle/>
        <a:p>
          <a:r>
            <a:rPr lang="en-GB" sz="1200" dirty="0">
              <a:solidFill>
                <a:schemeClr val="bg1"/>
              </a:solidFill>
              <a:latin typeface="Arial" panose="020B0604020202020204" pitchFamily="34" charset="0"/>
              <a:cs typeface="Arial" panose="020B0604020202020204" pitchFamily="34" charset="0"/>
            </a:rPr>
            <a:t>Quarterly Corporate Performance Measures </a:t>
          </a:r>
        </a:p>
      </dgm:t>
    </dgm:pt>
    <dgm:pt modelId="{425C1D04-1F3E-45FE-AD66-B8D37B9555C8}" type="parTrans" cxnId="{2A660FEA-2A51-4414-B459-3205D4C3689B}">
      <dgm:prSet/>
      <dgm:spPr/>
      <dgm:t>
        <a:bodyPr/>
        <a:lstStyle/>
        <a:p>
          <a:endParaRPr lang="en-GB" sz="3200">
            <a:latin typeface="Arial" panose="020B0604020202020204" pitchFamily="34" charset="0"/>
            <a:cs typeface="Arial" panose="020B0604020202020204" pitchFamily="34" charset="0"/>
          </a:endParaRPr>
        </a:p>
      </dgm:t>
    </dgm:pt>
    <dgm:pt modelId="{C84FE1D8-2453-4859-A840-22D70CB18F7E}" type="sibTrans" cxnId="{2A660FEA-2A51-4414-B459-3205D4C3689B}">
      <dgm:prSet/>
      <dgm:spPr/>
      <dgm:t>
        <a:bodyPr/>
        <a:lstStyle/>
        <a:p>
          <a:endParaRPr lang="en-GB" sz="3200">
            <a:latin typeface="Arial" panose="020B0604020202020204" pitchFamily="34" charset="0"/>
            <a:cs typeface="Arial" panose="020B0604020202020204" pitchFamily="34" charset="0"/>
          </a:endParaRPr>
        </a:p>
      </dgm:t>
    </dgm:pt>
    <dgm:pt modelId="{8C64189B-60BB-44A9-A1B5-C63C7DFA7250}">
      <dgm:prSet phldrT="[Text]" custT="1"/>
      <dgm:spPr>
        <a:solidFill>
          <a:srgbClr val="00A8A5"/>
        </a:solidFill>
      </dgm:spPr>
      <dgm:t>
        <a:bodyPr/>
        <a:lstStyle/>
        <a:p>
          <a:r>
            <a:rPr lang="en-GB" sz="1800" dirty="0">
              <a:solidFill>
                <a:schemeClr val="bg1"/>
              </a:solidFill>
              <a:latin typeface="Arial" panose="020B0604020202020204" pitchFamily="34" charset="0"/>
              <a:cs typeface="Arial" panose="020B0604020202020204" pitchFamily="34" charset="0"/>
            </a:rPr>
            <a:t>Plan or service level delivery measures</a:t>
          </a:r>
        </a:p>
      </dgm:t>
    </dgm:pt>
    <dgm:pt modelId="{3AF96CB5-A999-4327-B9B6-0A830E00EA9B}" type="parTrans" cxnId="{6BC39808-E3B3-42A7-B204-39A791A2CD14}">
      <dgm:prSet/>
      <dgm:spPr/>
      <dgm:t>
        <a:bodyPr/>
        <a:lstStyle/>
        <a:p>
          <a:endParaRPr lang="en-GB" sz="3200">
            <a:latin typeface="Arial" panose="020B0604020202020204" pitchFamily="34" charset="0"/>
            <a:cs typeface="Arial" panose="020B0604020202020204" pitchFamily="34" charset="0"/>
          </a:endParaRPr>
        </a:p>
      </dgm:t>
    </dgm:pt>
    <dgm:pt modelId="{FBF585BE-441B-44B6-8C5B-0655DF85B9B7}" type="sibTrans" cxnId="{6BC39808-E3B3-42A7-B204-39A791A2CD14}">
      <dgm:prSet/>
      <dgm:spPr/>
      <dgm:t>
        <a:bodyPr/>
        <a:lstStyle/>
        <a:p>
          <a:endParaRPr lang="en-GB" sz="3200">
            <a:latin typeface="Arial" panose="020B0604020202020204" pitchFamily="34" charset="0"/>
            <a:cs typeface="Arial" panose="020B0604020202020204" pitchFamily="34" charset="0"/>
          </a:endParaRPr>
        </a:p>
      </dgm:t>
    </dgm:pt>
    <dgm:pt modelId="{4F5AAD80-49A4-4647-9DCF-D0147E65ECE3}">
      <dgm:prSet/>
      <dgm:spPr/>
      <dgm:t>
        <a:bodyPr/>
        <a:lstStyle/>
        <a:p>
          <a:r>
            <a:rPr lang="en-GB" dirty="0">
              <a:solidFill>
                <a:schemeClr val="bg1"/>
              </a:solidFill>
            </a:rPr>
            <a:t>Annual Corporate Reporting Measures</a:t>
          </a:r>
        </a:p>
      </dgm:t>
    </dgm:pt>
    <dgm:pt modelId="{6246A336-CA50-48A4-9ED7-7D5CEA32BB13}" type="parTrans" cxnId="{43DC991C-8EE9-49C1-8A3A-42E20DF76A25}">
      <dgm:prSet/>
      <dgm:spPr/>
      <dgm:t>
        <a:bodyPr/>
        <a:lstStyle/>
        <a:p>
          <a:endParaRPr lang="en-GB"/>
        </a:p>
      </dgm:t>
    </dgm:pt>
    <dgm:pt modelId="{2BCF51EA-87BC-4F8B-913D-0C25BEF22C23}" type="sibTrans" cxnId="{43DC991C-8EE9-49C1-8A3A-42E20DF76A25}">
      <dgm:prSet/>
      <dgm:spPr/>
      <dgm:t>
        <a:bodyPr/>
        <a:lstStyle/>
        <a:p>
          <a:endParaRPr lang="en-GB"/>
        </a:p>
      </dgm:t>
    </dgm:pt>
    <dgm:pt modelId="{CE672BB5-19AA-497F-9193-1650AE4802AF}">
      <dgm:prSet custT="1"/>
      <dgm:spPr>
        <a:solidFill>
          <a:srgbClr val="119D49"/>
        </a:solidFill>
      </dgm:spPr>
      <dgm:t>
        <a:bodyPr/>
        <a:lstStyle/>
        <a:p>
          <a:r>
            <a:rPr lang="en-GB" sz="1800" dirty="0">
              <a:solidFill>
                <a:schemeClr val="bg1"/>
              </a:solidFill>
            </a:rPr>
            <a:t>Team and individual targets</a:t>
          </a:r>
        </a:p>
      </dgm:t>
    </dgm:pt>
    <dgm:pt modelId="{8314144F-81E9-4714-B042-3BE228549B97}" type="parTrans" cxnId="{E5171E57-BEAE-480F-BFFC-74B867F807C2}">
      <dgm:prSet/>
      <dgm:spPr/>
      <dgm:t>
        <a:bodyPr/>
        <a:lstStyle/>
        <a:p>
          <a:endParaRPr lang="en-GB"/>
        </a:p>
      </dgm:t>
    </dgm:pt>
    <dgm:pt modelId="{7CD5714D-65AA-4817-B2AF-4B2FF2D19C0B}" type="sibTrans" cxnId="{E5171E57-BEAE-480F-BFFC-74B867F807C2}">
      <dgm:prSet/>
      <dgm:spPr/>
      <dgm:t>
        <a:bodyPr/>
        <a:lstStyle/>
        <a:p>
          <a:endParaRPr lang="en-GB"/>
        </a:p>
      </dgm:t>
    </dgm:pt>
    <dgm:pt modelId="{3BE62B60-17BB-49F4-97BE-79A052C5963B}" type="pres">
      <dgm:prSet presAssocID="{62AEF607-3DB8-483D-B2C2-AAE85FDB1674}" presName="Name0" presStyleCnt="0">
        <dgm:presLayoutVars>
          <dgm:dir/>
          <dgm:animLvl val="lvl"/>
          <dgm:resizeHandles val="exact"/>
        </dgm:presLayoutVars>
      </dgm:prSet>
      <dgm:spPr/>
    </dgm:pt>
    <dgm:pt modelId="{DFA3235A-3138-4FBE-BCCE-14E13A2D78DC}" type="pres">
      <dgm:prSet presAssocID="{2E61494D-178E-40DA-94AC-F77CF2299927}" presName="Name8" presStyleCnt="0"/>
      <dgm:spPr/>
    </dgm:pt>
    <dgm:pt modelId="{3003AF97-0C39-46DF-98CB-CF8DF707D498}" type="pres">
      <dgm:prSet presAssocID="{2E61494D-178E-40DA-94AC-F77CF2299927}" presName="level" presStyleLbl="node1" presStyleIdx="0" presStyleCnt="5">
        <dgm:presLayoutVars>
          <dgm:chMax val="1"/>
          <dgm:bulletEnabled val="1"/>
        </dgm:presLayoutVars>
      </dgm:prSet>
      <dgm:spPr/>
    </dgm:pt>
    <dgm:pt modelId="{C9F44979-9F1A-4A86-B744-6805A6F5BE50}" type="pres">
      <dgm:prSet presAssocID="{2E61494D-178E-40DA-94AC-F77CF2299927}" presName="levelTx" presStyleLbl="revTx" presStyleIdx="0" presStyleCnt="0">
        <dgm:presLayoutVars>
          <dgm:chMax val="1"/>
          <dgm:bulletEnabled val="1"/>
        </dgm:presLayoutVars>
      </dgm:prSet>
      <dgm:spPr/>
    </dgm:pt>
    <dgm:pt modelId="{0CC246D7-3E69-42A1-98F8-CCEB71A6F0E1}" type="pres">
      <dgm:prSet presAssocID="{4F5AAD80-49A4-4647-9DCF-D0147E65ECE3}" presName="Name8" presStyleCnt="0"/>
      <dgm:spPr/>
    </dgm:pt>
    <dgm:pt modelId="{8F206BEB-FBD8-4219-9450-8EC106171C1C}" type="pres">
      <dgm:prSet presAssocID="{4F5AAD80-49A4-4647-9DCF-D0147E65ECE3}" presName="level" presStyleLbl="node1" presStyleIdx="1" presStyleCnt="5">
        <dgm:presLayoutVars>
          <dgm:chMax val="1"/>
          <dgm:bulletEnabled val="1"/>
        </dgm:presLayoutVars>
      </dgm:prSet>
      <dgm:spPr/>
    </dgm:pt>
    <dgm:pt modelId="{2AB57C2F-0037-40F9-BB73-F914CB9810E6}" type="pres">
      <dgm:prSet presAssocID="{4F5AAD80-49A4-4647-9DCF-D0147E65ECE3}" presName="levelTx" presStyleLbl="revTx" presStyleIdx="0" presStyleCnt="0">
        <dgm:presLayoutVars>
          <dgm:chMax val="1"/>
          <dgm:bulletEnabled val="1"/>
        </dgm:presLayoutVars>
      </dgm:prSet>
      <dgm:spPr/>
    </dgm:pt>
    <dgm:pt modelId="{FAEC3D89-0CDF-4C73-B016-0195F3EF01EE}" type="pres">
      <dgm:prSet presAssocID="{8E407081-230C-4376-A88D-DAECE7E53577}" presName="Name8" presStyleCnt="0"/>
      <dgm:spPr/>
    </dgm:pt>
    <dgm:pt modelId="{6935540C-BAD7-48E5-A717-A8D364376883}" type="pres">
      <dgm:prSet presAssocID="{8E407081-230C-4376-A88D-DAECE7E53577}" presName="level" presStyleLbl="node1" presStyleIdx="2" presStyleCnt="5">
        <dgm:presLayoutVars>
          <dgm:chMax val="1"/>
          <dgm:bulletEnabled val="1"/>
        </dgm:presLayoutVars>
      </dgm:prSet>
      <dgm:spPr/>
    </dgm:pt>
    <dgm:pt modelId="{7318F2A2-E49D-4D6F-9C57-59E861F7835D}" type="pres">
      <dgm:prSet presAssocID="{8E407081-230C-4376-A88D-DAECE7E53577}" presName="levelTx" presStyleLbl="revTx" presStyleIdx="0" presStyleCnt="0">
        <dgm:presLayoutVars>
          <dgm:chMax val="1"/>
          <dgm:bulletEnabled val="1"/>
        </dgm:presLayoutVars>
      </dgm:prSet>
      <dgm:spPr/>
    </dgm:pt>
    <dgm:pt modelId="{A153D486-7DD7-45C5-8D2D-630E8EE9EB46}" type="pres">
      <dgm:prSet presAssocID="{8C64189B-60BB-44A9-A1B5-C63C7DFA7250}" presName="Name8" presStyleCnt="0"/>
      <dgm:spPr/>
    </dgm:pt>
    <dgm:pt modelId="{6111CD6D-2529-448F-98A8-AA781F4E8B77}" type="pres">
      <dgm:prSet presAssocID="{8C64189B-60BB-44A9-A1B5-C63C7DFA7250}" presName="level" presStyleLbl="node1" presStyleIdx="3" presStyleCnt="5" custLinFactNeighborX="-309" custLinFactNeighborY="-531">
        <dgm:presLayoutVars>
          <dgm:chMax val="1"/>
          <dgm:bulletEnabled val="1"/>
        </dgm:presLayoutVars>
      </dgm:prSet>
      <dgm:spPr/>
    </dgm:pt>
    <dgm:pt modelId="{DA4639BF-DF65-49E4-8235-9ABD306C5A7C}" type="pres">
      <dgm:prSet presAssocID="{8C64189B-60BB-44A9-A1B5-C63C7DFA7250}" presName="levelTx" presStyleLbl="revTx" presStyleIdx="0" presStyleCnt="0">
        <dgm:presLayoutVars>
          <dgm:chMax val="1"/>
          <dgm:bulletEnabled val="1"/>
        </dgm:presLayoutVars>
      </dgm:prSet>
      <dgm:spPr/>
    </dgm:pt>
    <dgm:pt modelId="{605ED6D3-DDE1-4A32-86E2-3F7400E3AE5A}" type="pres">
      <dgm:prSet presAssocID="{CE672BB5-19AA-497F-9193-1650AE4802AF}" presName="Name8" presStyleCnt="0"/>
      <dgm:spPr/>
    </dgm:pt>
    <dgm:pt modelId="{E7E678DC-F485-4869-940A-75E1D3F2E7BC}" type="pres">
      <dgm:prSet presAssocID="{CE672BB5-19AA-497F-9193-1650AE4802AF}" presName="level" presStyleLbl="node1" presStyleIdx="4" presStyleCnt="5" custLinFactNeighborY="-3184">
        <dgm:presLayoutVars>
          <dgm:chMax val="1"/>
          <dgm:bulletEnabled val="1"/>
        </dgm:presLayoutVars>
      </dgm:prSet>
      <dgm:spPr/>
    </dgm:pt>
    <dgm:pt modelId="{19378245-FFC9-4E6C-B7D4-E7721FE63A15}" type="pres">
      <dgm:prSet presAssocID="{CE672BB5-19AA-497F-9193-1650AE4802AF}" presName="levelTx" presStyleLbl="revTx" presStyleIdx="0" presStyleCnt="0">
        <dgm:presLayoutVars>
          <dgm:chMax val="1"/>
          <dgm:bulletEnabled val="1"/>
        </dgm:presLayoutVars>
      </dgm:prSet>
      <dgm:spPr/>
    </dgm:pt>
  </dgm:ptLst>
  <dgm:cxnLst>
    <dgm:cxn modelId="{757F3904-B58E-44E3-8BB7-9F6A76B5BA0F}" type="presOf" srcId="{4F5AAD80-49A4-4647-9DCF-D0147E65ECE3}" destId="{8F206BEB-FBD8-4219-9450-8EC106171C1C}" srcOrd="0" destOrd="0" presId="urn:microsoft.com/office/officeart/2005/8/layout/pyramid1"/>
    <dgm:cxn modelId="{6BC39808-E3B3-42A7-B204-39A791A2CD14}" srcId="{62AEF607-3DB8-483D-B2C2-AAE85FDB1674}" destId="{8C64189B-60BB-44A9-A1B5-C63C7DFA7250}" srcOrd="3" destOrd="0" parTransId="{3AF96CB5-A999-4327-B9B6-0A830E00EA9B}" sibTransId="{FBF585BE-441B-44B6-8C5B-0655DF85B9B7}"/>
    <dgm:cxn modelId="{875E2E14-82D7-4D5C-AF8A-449966948A81}" type="presOf" srcId="{8C64189B-60BB-44A9-A1B5-C63C7DFA7250}" destId="{DA4639BF-DF65-49E4-8235-9ABD306C5A7C}" srcOrd="1" destOrd="0" presId="urn:microsoft.com/office/officeart/2005/8/layout/pyramid1"/>
    <dgm:cxn modelId="{43DC991C-8EE9-49C1-8A3A-42E20DF76A25}" srcId="{62AEF607-3DB8-483D-B2C2-AAE85FDB1674}" destId="{4F5AAD80-49A4-4647-9DCF-D0147E65ECE3}" srcOrd="1" destOrd="0" parTransId="{6246A336-CA50-48A4-9ED7-7D5CEA32BB13}" sibTransId="{2BCF51EA-87BC-4F8B-913D-0C25BEF22C23}"/>
    <dgm:cxn modelId="{8BF06323-F813-4B63-AE10-1EDB2274FBBA}" type="presOf" srcId="{62AEF607-3DB8-483D-B2C2-AAE85FDB1674}" destId="{3BE62B60-17BB-49F4-97BE-79A052C5963B}" srcOrd="0" destOrd="0" presId="urn:microsoft.com/office/officeart/2005/8/layout/pyramid1"/>
    <dgm:cxn modelId="{482F7F43-CE25-4324-B433-1C52C03FE9A0}" type="presOf" srcId="{4F5AAD80-49A4-4647-9DCF-D0147E65ECE3}" destId="{2AB57C2F-0037-40F9-BB73-F914CB9810E6}" srcOrd="1" destOrd="0" presId="urn:microsoft.com/office/officeart/2005/8/layout/pyramid1"/>
    <dgm:cxn modelId="{CE808853-D0AC-45E1-A875-783FF684753E}" srcId="{62AEF607-3DB8-483D-B2C2-AAE85FDB1674}" destId="{2E61494D-178E-40DA-94AC-F77CF2299927}" srcOrd="0" destOrd="0" parTransId="{BD07629F-1465-4A3D-AAE1-088618803007}" sibTransId="{1B2DA3BB-9BEC-4C54-9114-4271006DB97E}"/>
    <dgm:cxn modelId="{C431DF75-5793-4FE4-AB3C-616E48EF9E01}" type="presOf" srcId="{CE672BB5-19AA-497F-9193-1650AE4802AF}" destId="{E7E678DC-F485-4869-940A-75E1D3F2E7BC}" srcOrd="0" destOrd="0" presId="urn:microsoft.com/office/officeart/2005/8/layout/pyramid1"/>
    <dgm:cxn modelId="{939B9376-A392-45CE-8398-6467E10B7329}" type="presOf" srcId="{8E407081-230C-4376-A88D-DAECE7E53577}" destId="{7318F2A2-E49D-4D6F-9C57-59E861F7835D}" srcOrd="1" destOrd="0" presId="urn:microsoft.com/office/officeart/2005/8/layout/pyramid1"/>
    <dgm:cxn modelId="{E5171E57-BEAE-480F-BFFC-74B867F807C2}" srcId="{62AEF607-3DB8-483D-B2C2-AAE85FDB1674}" destId="{CE672BB5-19AA-497F-9193-1650AE4802AF}" srcOrd="4" destOrd="0" parTransId="{8314144F-81E9-4714-B042-3BE228549B97}" sibTransId="{7CD5714D-65AA-4817-B2AF-4B2FF2D19C0B}"/>
    <dgm:cxn modelId="{C7A58C77-A017-4BCC-9DC8-AB89282B693D}" type="presOf" srcId="{2E61494D-178E-40DA-94AC-F77CF2299927}" destId="{C9F44979-9F1A-4A86-B744-6805A6F5BE50}" srcOrd="1" destOrd="0" presId="urn:microsoft.com/office/officeart/2005/8/layout/pyramid1"/>
    <dgm:cxn modelId="{4B73857A-B44B-4EF8-B070-6C65EA498809}" type="presOf" srcId="{CE672BB5-19AA-497F-9193-1650AE4802AF}" destId="{19378245-FFC9-4E6C-B7D4-E7721FE63A15}" srcOrd="1" destOrd="0" presId="urn:microsoft.com/office/officeart/2005/8/layout/pyramid1"/>
    <dgm:cxn modelId="{DCA08A7C-4277-4241-A2D5-2D398A2A8A20}" type="presOf" srcId="{8C64189B-60BB-44A9-A1B5-C63C7DFA7250}" destId="{6111CD6D-2529-448F-98A8-AA781F4E8B77}" srcOrd="0" destOrd="0" presId="urn:microsoft.com/office/officeart/2005/8/layout/pyramid1"/>
    <dgm:cxn modelId="{9C076984-6CD8-4E70-97E0-3A00B68525F6}" type="presOf" srcId="{2E61494D-178E-40DA-94AC-F77CF2299927}" destId="{3003AF97-0C39-46DF-98CB-CF8DF707D498}" srcOrd="0" destOrd="0" presId="urn:microsoft.com/office/officeart/2005/8/layout/pyramid1"/>
    <dgm:cxn modelId="{392DE39B-FBE8-4839-8CB7-58EDDB431EA6}" type="presOf" srcId="{8E407081-230C-4376-A88D-DAECE7E53577}" destId="{6935540C-BAD7-48E5-A717-A8D364376883}" srcOrd="0" destOrd="0" presId="urn:microsoft.com/office/officeart/2005/8/layout/pyramid1"/>
    <dgm:cxn modelId="{2A660FEA-2A51-4414-B459-3205D4C3689B}" srcId="{62AEF607-3DB8-483D-B2C2-AAE85FDB1674}" destId="{8E407081-230C-4376-A88D-DAECE7E53577}" srcOrd="2" destOrd="0" parTransId="{425C1D04-1F3E-45FE-AD66-B8D37B9555C8}" sibTransId="{C84FE1D8-2453-4859-A840-22D70CB18F7E}"/>
    <dgm:cxn modelId="{D0E5031D-828B-4F20-A3C3-F093A4EFE2FB}" type="presParOf" srcId="{3BE62B60-17BB-49F4-97BE-79A052C5963B}" destId="{DFA3235A-3138-4FBE-BCCE-14E13A2D78DC}" srcOrd="0" destOrd="0" presId="urn:microsoft.com/office/officeart/2005/8/layout/pyramid1"/>
    <dgm:cxn modelId="{EB8F8979-FBA1-4017-BC85-11C7B6229EA6}" type="presParOf" srcId="{DFA3235A-3138-4FBE-BCCE-14E13A2D78DC}" destId="{3003AF97-0C39-46DF-98CB-CF8DF707D498}" srcOrd="0" destOrd="0" presId="urn:microsoft.com/office/officeart/2005/8/layout/pyramid1"/>
    <dgm:cxn modelId="{E892BE32-CB04-4C28-AE95-F871476F2D9A}" type="presParOf" srcId="{DFA3235A-3138-4FBE-BCCE-14E13A2D78DC}" destId="{C9F44979-9F1A-4A86-B744-6805A6F5BE50}" srcOrd="1" destOrd="0" presId="urn:microsoft.com/office/officeart/2005/8/layout/pyramid1"/>
    <dgm:cxn modelId="{05FD53E1-5CB2-4108-84E8-2DA338BBFE3A}" type="presParOf" srcId="{3BE62B60-17BB-49F4-97BE-79A052C5963B}" destId="{0CC246D7-3E69-42A1-98F8-CCEB71A6F0E1}" srcOrd="1" destOrd="0" presId="urn:microsoft.com/office/officeart/2005/8/layout/pyramid1"/>
    <dgm:cxn modelId="{C561FE72-B508-45B8-8A6C-97CF2534416D}" type="presParOf" srcId="{0CC246D7-3E69-42A1-98F8-CCEB71A6F0E1}" destId="{8F206BEB-FBD8-4219-9450-8EC106171C1C}" srcOrd="0" destOrd="0" presId="urn:microsoft.com/office/officeart/2005/8/layout/pyramid1"/>
    <dgm:cxn modelId="{2EBA43C0-AF0B-46A9-AC68-A6656661562B}" type="presParOf" srcId="{0CC246D7-3E69-42A1-98F8-CCEB71A6F0E1}" destId="{2AB57C2F-0037-40F9-BB73-F914CB9810E6}" srcOrd="1" destOrd="0" presId="urn:microsoft.com/office/officeart/2005/8/layout/pyramid1"/>
    <dgm:cxn modelId="{AD125132-B890-4F7E-85A4-D6C4D9836722}" type="presParOf" srcId="{3BE62B60-17BB-49F4-97BE-79A052C5963B}" destId="{FAEC3D89-0CDF-4C73-B016-0195F3EF01EE}" srcOrd="2" destOrd="0" presId="urn:microsoft.com/office/officeart/2005/8/layout/pyramid1"/>
    <dgm:cxn modelId="{BCB87F23-CF99-436D-9727-E6DC94C544FF}" type="presParOf" srcId="{FAEC3D89-0CDF-4C73-B016-0195F3EF01EE}" destId="{6935540C-BAD7-48E5-A717-A8D364376883}" srcOrd="0" destOrd="0" presId="urn:microsoft.com/office/officeart/2005/8/layout/pyramid1"/>
    <dgm:cxn modelId="{3DF06FD6-6FCB-4081-89D8-A9F5137C5B5A}" type="presParOf" srcId="{FAEC3D89-0CDF-4C73-B016-0195F3EF01EE}" destId="{7318F2A2-E49D-4D6F-9C57-59E861F7835D}" srcOrd="1" destOrd="0" presId="urn:microsoft.com/office/officeart/2005/8/layout/pyramid1"/>
    <dgm:cxn modelId="{883ADAC1-543E-4582-906A-15E5B26F6CB1}" type="presParOf" srcId="{3BE62B60-17BB-49F4-97BE-79A052C5963B}" destId="{A153D486-7DD7-45C5-8D2D-630E8EE9EB46}" srcOrd="3" destOrd="0" presId="urn:microsoft.com/office/officeart/2005/8/layout/pyramid1"/>
    <dgm:cxn modelId="{024ABF0F-AAD2-4879-A09E-3EE2AC5478E6}" type="presParOf" srcId="{A153D486-7DD7-45C5-8D2D-630E8EE9EB46}" destId="{6111CD6D-2529-448F-98A8-AA781F4E8B77}" srcOrd="0" destOrd="0" presId="urn:microsoft.com/office/officeart/2005/8/layout/pyramid1"/>
    <dgm:cxn modelId="{EB605C80-C9BE-4E5D-9122-4400D95685A9}" type="presParOf" srcId="{A153D486-7DD7-45C5-8D2D-630E8EE9EB46}" destId="{DA4639BF-DF65-49E4-8235-9ABD306C5A7C}" srcOrd="1" destOrd="0" presId="urn:microsoft.com/office/officeart/2005/8/layout/pyramid1"/>
    <dgm:cxn modelId="{A31166FA-4B17-4D3A-9E0E-9027BB07162E}" type="presParOf" srcId="{3BE62B60-17BB-49F4-97BE-79A052C5963B}" destId="{605ED6D3-DDE1-4A32-86E2-3F7400E3AE5A}" srcOrd="4" destOrd="0" presId="urn:microsoft.com/office/officeart/2005/8/layout/pyramid1"/>
    <dgm:cxn modelId="{8205A79D-87B5-416E-BEE4-2C528D62EB03}" type="presParOf" srcId="{605ED6D3-DDE1-4A32-86E2-3F7400E3AE5A}" destId="{E7E678DC-F485-4869-940A-75E1D3F2E7BC}" srcOrd="0" destOrd="0" presId="urn:microsoft.com/office/officeart/2005/8/layout/pyramid1"/>
    <dgm:cxn modelId="{84E70272-9F17-43F9-A0A2-79CEE94ACD09}" type="presParOf" srcId="{605ED6D3-DDE1-4A32-86E2-3F7400E3AE5A}" destId="{19378245-FFC9-4E6C-B7D4-E7721FE63A15}" srcOrd="1" destOrd="0" presId="urn:microsoft.com/office/officeart/2005/8/layout/pyramid1"/>
  </dgm:cxnLst>
  <dgm:bg>
    <a:noFill/>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3AF97-0C39-46DF-98CB-CF8DF707D498}">
      <dsp:nvSpPr>
        <dsp:cNvPr id="0" name=""/>
        <dsp:cNvSpPr/>
      </dsp:nvSpPr>
      <dsp:spPr>
        <a:xfrm>
          <a:off x="1907540" y="0"/>
          <a:ext cx="953770" cy="854836"/>
        </a:xfrm>
        <a:prstGeom prst="trapezoid">
          <a:avLst>
            <a:gd name="adj" fmla="val 55787"/>
          </a:avLst>
        </a:prstGeom>
        <a:solidFill>
          <a:srgbClr val="C21C7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GB" sz="1000" kern="1200" dirty="0">
            <a:solidFill>
              <a:schemeClr val="bg1"/>
            </a:solidFill>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endParaRPr lang="en-GB" sz="1000" kern="1200" dirty="0">
            <a:solidFill>
              <a:schemeClr val="bg1"/>
            </a:solidFill>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n-GB" sz="1000" kern="1200" dirty="0">
              <a:solidFill>
                <a:schemeClr val="bg1"/>
              </a:solidFill>
              <a:latin typeface="Arial" panose="020B0604020202020204" pitchFamily="34" charset="0"/>
              <a:cs typeface="Arial" panose="020B0604020202020204" pitchFamily="34" charset="0"/>
            </a:rPr>
            <a:t>2040</a:t>
          </a:r>
        </a:p>
        <a:p>
          <a:pPr marL="0" lvl="0" indent="0" algn="ctr" defTabSz="444500">
            <a:lnSpc>
              <a:spcPct val="90000"/>
            </a:lnSpc>
            <a:spcBef>
              <a:spcPct val="0"/>
            </a:spcBef>
            <a:spcAft>
              <a:spcPct val="35000"/>
            </a:spcAft>
            <a:buNone/>
          </a:pPr>
          <a:r>
            <a:rPr lang="en-GB" sz="1000" kern="1200" dirty="0">
              <a:solidFill>
                <a:schemeClr val="bg1"/>
              </a:solidFill>
              <a:latin typeface="Arial" panose="020B0604020202020204" pitchFamily="34" charset="0"/>
              <a:cs typeface="Arial" panose="020B0604020202020204" pitchFamily="34" charset="0"/>
            </a:rPr>
            <a:t>Measures</a:t>
          </a:r>
        </a:p>
      </dsp:txBody>
      <dsp:txXfrm>
        <a:off x="1907540" y="0"/>
        <a:ext cx="953770" cy="854836"/>
      </dsp:txXfrm>
    </dsp:sp>
    <dsp:sp modelId="{8F206BEB-FBD8-4219-9450-8EC106171C1C}">
      <dsp:nvSpPr>
        <dsp:cNvPr id="0" name=""/>
        <dsp:cNvSpPr/>
      </dsp:nvSpPr>
      <dsp:spPr>
        <a:xfrm>
          <a:off x="1430655" y="854836"/>
          <a:ext cx="1907540" cy="854836"/>
        </a:xfrm>
        <a:prstGeom prst="trapezoid">
          <a:avLst>
            <a:gd name="adj" fmla="val 5578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chemeClr val="bg1"/>
              </a:solidFill>
            </a:rPr>
            <a:t>Annual Corporate Reporting Measures</a:t>
          </a:r>
        </a:p>
      </dsp:txBody>
      <dsp:txXfrm>
        <a:off x="1764474" y="854836"/>
        <a:ext cx="1239901" cy="854836"/>
      </dsp:txXfrm>
    </dsp:sp>
    <dsp:sp modelId="{6935540C-BAD7-48E5-A717-A8D364376883}">
      <dsp:nvSpPr>
        <dsp:cNvPr id="0" name=""/>
        <dsp:cNvSpPr/>
      </dsp:nvSpPr>
      <dsp:spPr>
        <a:xfrm>
          <a:off x="953770" y="1709673"/>
          <a:ext cx="2861310" cy="854836"/>
        </a:xfrm>
        <a:prstGeom prst="trapezoid">
          <a:avLst>
            <a:gd name="adj" fmla="val 55787"/>
          </a:avLst>
        </a:prstGeom>
        <a:solidFill>
          <a:srgbClr val="9DD7D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Quarterly Corporate Performance Measures </a:t>
          </a:r>
        </a:p>
      </dsp:txBody>
      <dsp:txXfrm>
        <a:off x="1454499" y="1709673"/>
        <a:ext cx="1859851" cy="854836"/>
      </dsp:txXfrm>
    </dsp:sp>
    <dsp:sp modelId="{6111CD6D-2529-448F-98A8-AA781F4E8B77}">
      <dsp:nvSpPr>
        <dsp:cNvPr id="0" name=""/>
        <dsp:cNvSpPr/>
      </dsp:nvSpPr>
      <dsp:spPr>
        <a:xfrm>
          <a:off x="465096" y="2559971"/>
          <a:ext cx="3815080" cy="854836"/>
        </a:xfrm>
        <a:prstGeom prst="trapezoid">
          <a:avLst>
            <a:gd name="adj" fmla="val 55787"/>
          </a:avLst>
        </a:prstGeom>
        <a:solidFill>
          <a:srgbClr val="00A8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chemeClr val="bg1"/>
              </a:solidFill>
              <a:latin typeface="Arial" panose="020B0604020202020204" pitchFamily="34" charset="0"/>
              <a:cs typeface="Arial" panose="020B0604020202020204" pitchFamily="34" charset="0"/>
            </a:rPr>
            <a:t>Plan or service level delivery measures</a:t>
          </a:r>
        </a:p>
      </dsp:txBody>
      <dsp:txXfrm>
        <a:off x="1132735" y="2559971"/>
        <a:ext cx="2479802" cy="854836"/>
      </dsp:txXfrm>
    </dsp:sp>
    <dsp:sp modelId="{E7E678DC-F485-4869-940A-75E1D3F2E7BC}">
      <dsp:nvSpPr>
        <dsp:cNvPr id="0" name=""/>
        <dsp:cNvSpPr/>
      </dsp:nvSpPr>
      <dsp:spPr>
        <a:xfrm>
          <a:off x="0" y="3392129"/>
          <a:ext cx="4768850" cy="854836"/>
        </a:xfrm>
        <a:prstGeom prst="trapezoid">
          <a:avLst>
            <a:gd name="adj" fmla="val 55787"/>
          </a:avLst>
        </a:prstGeom>
        <a:solidFill>
          <a:srgbClr val="119D4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chemeClr val="bg1"/>
              </a:solidFill>
            </a:rPr>
            <a:t>Team and individual targets</a:t>
          </a:r>
        </a:p>
      </dsp:txBody>
      <dsp:txXfrm>
        <a:off x="834548" y="3392129"/>
        <a:ext cx="3099752" cy="85483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AE3E2-7252-4ED9-BEF1-A7402717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16</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Luton Council</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Jane</dc:creator>
  <cp:keywords/>
  <dc:description/>
  <cp:lastModifiedBy>Malcolm, Jane</cp:lastModifiedBy>
  <cp:revision>18</cp:revision>
  <dcterms:created xsi:type="dcterms:W3CDTF">2024-10-10T12:25:00Z</dcterms:created>
  <dcterms:modified xsi:type="dcterms:W3CDTF">2024-12-12T12:05:00Z</dcterms:modified>
</cp:coreProperties>
</file>